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319D46E" w14:textId="77777777" w:rsidR="00261C32" w:rsidRDefault="00261C32" w:rsidP="00261C32"/>
    <w:p w14:paraId="5281D04C" w14:textId="07CD4B90" w:rsidR="00834826" w:rsidRDefault="00261C32" w:rsidP="00261C32">
      <w:pPr>
        <w:rPr>
          <w:rFonts w:ascii="Aptos" w:hAnsi="Aptos"/>
          <w:sz w:val="24"/>
          <w:szCs w:val="24"/>
        </w:rPr>
      </w:pPr>
      <w:r w:rsidRPr="00AA61A7">
        <w:rPr>
          <w:rFonts w:ascii="Aptos" w:hAnsi="Aptos"/>
          <w:b/>
          <w:bCs/>
          <w:sz w:val="24"/>
          <w:szCs w:val="24"/>
        </w:rPr>
        <w:t>Side Event Title</w:t>
      </w:r>
      <w:r w:rsidRPr="00261C32">
        <w:rPr>
          <w:rFonts w:ascii="Aptos" w:hAnsi="Aptos"/>
          <w:sz w:val="24"/>
          <w:szCs w:val="24"/>
        </w:rPr>
        <w:t>:</w:t>
      </w:r>
      <w:r w:rsidR="00532014">
        <w:rPr>
          <w:rFonts w:ascii="Aptos" w:hAnsi="Aptos"/>
          <w:sz w:val="24"/>
          <w:szCs w:val="24"/>
        </w:rPr>
        <w:t xml:space="preserve"> </w:t>
      </w:r>
      <w:r w:rsidR="00806456" w:rsidRPr="00806456">
        <w:rPr>
          <w:rFonts w:ascii="Aptos" w:hAnsi="Aptos"/>
          <w:sz w:val="24"/>
          <w:szCs w:val="24"/>
        </w:rPr>
        <w:t>Flyway solutions: Highlighting migratory shorebird conservation efforts</w:t>
      </w:r>
    </w:p>
    <w:p w14:paraId="6F7B781F" w14:textId="55259BD9" w:rsidR="00261C32" w:rsidRDefault="00261C32" w:rsidP="2F8EAF38">
      <w:pPr>
        <w:rPr>
          <w:rFonts w:ascii="Aptos" w:hAnsi="Aptos"/>
          <w:sz w:val="24"/>
          <w:szCs w:val="24"/>
          <w:lang w:val="en-US"/>
        </w:rPr>
      </w:pPr>
      <w:r w:rsidRPr="00AA61A7">
        <w:rPr>
          <w:rFonts w:ascii="Aptos" w:hAnsi="Aptos"/>
          <w:b/>
          <w:bCs/>
          <w:sz w:val="24"/>
          <w:szCs w:val="24"/>
          <w:lang w:val="en-US"/>
        </w:rPr>
        <w:t xml:space="preserve">Lead </w:t>
      </w:r>
      <w:proofErr w:type="spellStart"/>
      <w:r w:rsidRPr="00AA61A7">
        <w:rPr>
          <w:rFonts w:ascii="Aptos" w:hAnsi="Aptos"/>
          <w:b/>
          <w:bCs/>
          <w:sz w:val="24"/>
          <w:szCs w:val="24"/>
          <w:lang w:val="en-US"/>
        </w:rPr>
        <w:t>Organiser</w:t>
      </w:r>
      <w:proofErr w:type="spellEnd"/>
      <w:r w:rsidRPr="00AA61A7">
        <w:rPr>
          <w:rFonts w:ascii="Aptos" w:hAnsi="Aptos"/>
          <w:b/>
          <w:bCs/>
          <w:sz w:val="24"/>
          <w:szCs w:val="24"/>
          <w:lang w:val="en-US"/>
        </w:rPr>
        <w:t>/s</w:t>
      </w:r>
      <w:r w:rsidRPr="2F8EAF38">
        <w:rPr>
          <w:rFonts w:ascii="Aptos" w:hAnsi="Aptos"/>
          <w:sz w:val="24"/>
          <w:szCs w:val="24"/>
          <w:lang w:val="en-US"/>
        </w:rPr>
        <w:t>:</w:t>
      </w:r>
      <w:r w:rsidR="00806456">
        <w:rPr>
          <w:rFonts w:ascii="Aptos" w:hAnsi="Aptos"/>
          <w:sz w:val="24"/>
          <w:szCs w:val="24"/>
          <w:lang w:val="en-US"/>
        </w:rPr>
        <w:t xml:space="preserve"> Elize Ng</w:t>
      </w:r>
    </w:p>
    <w:p w14:paraId="41C20A98" w14:textId="574E9FB9" w:rsidR="00261C32" w:rsidRDefault="00261C32" w:rsidP="2F8EAF38">
      <w:pPr>
        <w:rPr>
          <w:rFonts w:ascii="Aptos" w:hAnsi="Aptos"/>
          <w:sz w:val="24"/>
          <w:szCs w:val="24"/>
          <w:lang w:val="en-US"/>
        </w:rPr>
      </w:pPr>
      <w:r w:rsidRPr="00AA61A7">
        <w:rPr>
          <w:rFonts w:ascii="Aptos" w:hAnsi="Aptos"/>
          <w:b/>
          <w:bCs/>
          <w:sz w:val="24"/>
          <w:szCs w:val="24"/>
          <w:lang w:val="en-US"/>
        </w:rPr>
        <w:t>Co-</w:t>
      </w:r>
      <w:proofErr w:type="spellStart"/>
      <w:r w:rsidRPr="00AA61A7">
        <w:rPr>
          <w:rFonts w:ascii="Aptos" w:hAnsi="Aptos"/>
          <w:b/>
          <w:bCs/>
          <w:sz w:val="24"/>
          <w:szCs w:val="24"/>
          <w:lang w:val="en-US"/>
        </w:rPr>
        <w:t>organiser</w:t>
      </w:r>
      <w:proofErr w:type="spellEnd"/>
      <w:r w:rsidRPr="00AA61A7">
        <w:rPr>
          <w:rFonts w:ascii="Aptos" w:hAnsi="Aptos"/>
          <w:b/>
          <w:bCs/>
          <w:sz w:val="24"/>
          <w:szCs w:val="24"/>
          <w:lang w:val="en-US"/>
        </w:rPr>
        <w:t>/s</w:t>
      </w:r>
      <w:r w:rsidR="2378A9EF" w:rsidRPr="2F8EAF38">
        <w:rPr>
          <w:rFonts w:ascii="Aptos" w:hAnsi="Aptos"/>
          <w:sz w:val="24"/>
          <w:szCs w:val="24"/>
          <w:lang w:val="en-US"/>
        </w:rPr>
        <w:t>:</w:t>
      </w:r>
      <w:r w:rsidR="00806456">
        <w:rPr>
          <w:rFonts w:ascii="Aptos" w:hAnsi="Aptos"/>
          <w:sz w:val="24"/>
          <w:szCs w:val="24"/>
          <w:lang w:val="en-US"/>
        </w:rPr>
        <w:t xml:space="preserve"> -</w:t>
      </w:r>
    </w:p>
    <w:p w14:paraId="52ABDC9C" w14:textId="26F00859" w:rsidR="00AA61A7" w:rsidRPr="00AA61A7" w:rsidRDefault="00AA61A7" w:rsidP="2F8EAF38">
      <w:pPr>
        <w:rPr>
          <w:rFonts w:ascii="Aptos" w:hAnsi="Aptos"/>
          <w:sz w:val="24"/>
          <w:szCs w:val="24"/>
          <w:lang w:val="fr-FR"/>
        </w:rPr>
      </w:pPr>
      <w:r w:rsidRPr="00AA61A7">
        <w:rPr>
          <w:rFonts w:ascii="Aptos" w:hAnsi="Aptos"/>
          <w:b/>
          <w:bCs/>
          <w:sz w:val="24"/>
          <w:szCs w:val="24"/>
          <w:lang w:val="fr-FR"/>
        </w:rPr>
        <w:t xml:space="preserve">Contact </w:t>
      </w:r>
      <w:proofErr w:type="gramStart"/>
      <w:r w:rsidRPr="00AA61A7">
        <w:rPr>
          <w:rFonts w:ascii="Aptos" w:hAnsi="Aptos"/>
          <w:b/>
          <w:bCs/>
          <w:sz w:val="24"/>
          <w:szCs w:val="24"/>
          <w:lang w:val="fr-FR"/>
        </w:rPr>
        <w:t>Person</w:t>
      </w:r>
      <w:r w:rsidRPr="00AA61A7">
        <w:rPr>
          <w:rFonts w:ascii="Aptos" w:hAnsi="Aptos"/>
          <w:sz w:val="24"/>
          <w:szCs w:val="24"/>
          <w:lang w:val="fr-FR"/>
        </w:rPr>
        <w:t>:</w:t>
      </w:r>
      <w:proofErr w:type="gramEnd"/>
      <w:r w:rsidRPr="00AA61A7">
        <w:rPr>
          <w:rFonts w:ascii="Aptos" w:hAnsi="Aptos"/>
          <w:sz w:val="24"/>
          <w:szCs w:val="24"/>
          <w:lang w:val="fr-FR"/>
        </w:rPr>
        <w:t xml:space="preserve"> </w:t>
      </w:r>
      <w:r w:rsidR="00806456">
        <w:rPr>
          <w:rFonts w:ascii="Aptos" w:hAnsi="Aptos"/>
          <w:sz w:val="24"/>
          <w:szCs w:val="24"/>
          <w:lang w:val="fr-FR"/>
        </w:rPr>
        <w:t>Elize Ng</w:t>
      </w:r>
      <w:r w:rsidRPr="00AA61A7">
        <w:rPr>
          <w:rFonts w:ascii="Aptos" w:hAnsi="Aptos"/>
          <w:sz w:val="24"/>
          <w:szCs w:val="24"/>
          <w:lang w:val="fr-FR"/>
        </w:rPr>
        <w:t>,</w:t>
      </w:r>
      <w:r w:rsidR="00806456">
        <w:rPr>
          <w:rFonts w:ascii="Aptos" w:hAnsi="Aptos"/>
          <w:sz w:val="24"/>
          <w:szCs w:val="24"/>
          <w:lang w:val="fr-FR"/>
        </w:rPr>
        <w:t xml:space="preserve"> University of Queensland</w:t>
      </w:r>
      <w:r w:rsidRPr="00AA61A7">
        <w:rPr>
          <w:rFonts w:ascii="Aptos" w:hAnsi="Aptos"/>
          <w:sz w:val="24"/>
          <w:szCs w:val="24"/>
          <w:lang w:val="fr-FR"/>
        </w:rPr>
        <w:t xml:space="preserve">, </w:t>
      </w:r>
      <w:r w:rsidR="00806456">
        <w:rPr>
          <w:rFonts w:ascii="Aptos" w:hAnsi="Aptos"/>
          <w:sz w:val="24"/>
          <w:szCs w:val="24"/>
          <w:lang w:val="fr-FR"/>
        </w:rPr>
        <w:t>elize.ng@uq.edu.au</w:t>
      </w:r>
    </w:p>
    <w:p w14:paraId="05B77926" w14:textId="77777777" w:rsidR="00AA61A7" w:rsidRPr="00AA61A7" w:rsidRDefault="00AA61A7" w:rsidP="2F8EAF38">
      <w:pPr>
        <w:rPr>
          <w:rFonts w:ascii="Aptos" w:hAnsi="Aptos"/>
          <w:sz w:val="24"/>
          <w:szCs w:val="24"/>
          <w:lang w:val="fr-FR"/>
        </w:rPr>
      </w:pPr>
    </w:p>
    <w:p w14:paraId="33DFB429" w14:textId="77777777" w:rsidR="00095608" w:rsidRPr="00095608" w:rsidRDefault="00AA61A7" w:rsidP="00095608">
      <w:pPr>
        <w:rPr>
          <w:rFonts w:ascii="Aptos" w:hAnsi="Aptos"/>
          <w:sz w:val="24"/>
          <w:szCs w:val="24"/>
          <w:lang w:val="en-AU"/>
        </w:rPr>
      </w:pPr>
      <w:r w:rsidRPr="00AA61A7">
        <w:rPr>
          <w:rFonts w:ascii="Aptos" w:hAnsi="Aptos"/>
          <w:b/>
          <w:bCs/>
          <w:sz w:val="24"/>
          <w:szCs w:val="24"/>
        </w:rPr>
        <w:t>Date</w:t>
      </w:r>
      <w:r>
        <w:rPr>
          <w:rFonts w:ascii="Aptos" w:hAnsi="Aptos"/>
          <w:sz w:val="24"/>
          <w:szCs w:val="24"/>
        </w:rPr>
        <w:t>:</w:t>
      </w:r>
      <w:r w:rsidR="00806456">
        <w:rPr>
          <w:rFonts w:ascii="Aptos" w:hAnsi="Aptos"/>
          <w:sz w:val="24"/>
          <w:szCs w:val="24"/>
        </w:rPr>
        <w:t xml:space="preserve"> </w:t>
      </w:r>
      <w:r w:rsidR="00095608" w:rsidRPr="00095608">
        <w:rPr>
          <w:rFonts w:ascii="Aptos" w:hAnsi="Aptos"/>
          <w:sz w:val="24"/>
          <w:szCs w:val="24"/>
          <w:lang w:val="en-AU"/>
        </w:rPr>
        <w:t>11th November 2025</w:t>
      </w:r>
    </w:p>
    <w:p w14:paraId="1A9F14B4" w14:textId="79FC513E" w:rsidR="00261C32" w:rsidRPr="00261C32" w:rsidRDefault="00261C32" w:rsidP="00261C32">
      <w:pPr>
        <w:rPr>
          <w:rFonts w:ascii="Aptos" w:hAnsi="Aptos"/>
          <w:sz w:val="24"/>
          <w:szCs w:val="24"/>
        </w:rPr>
      </w:pPr>
      <w:r w:rsidRPr="00AA61A7">
        <w:rPr>
          <w:rFonts w:ascii="Aptos" w:hAnsi="Aptos"/>
          <w:b/>
          <w:bCs/>
          <w:sz w:val="24"/>
          <w:szCs w:val="24"/>
        </w:rPr>
        <w:t>Time</w:t>
      </w:r>
      <w:r w:rsidRPr="00261C32">
        <w:rPr>
          <w:rFonts w:ascii="Aptos" w:hAnsi="Aptos"/>
          <w:sz w:val="24"/>
          <w:szCs w:val="24"/>
        </w:rPr>
        <w:t>:</w:t>
      </w:r>
      <w:r w:rsidR="00095608" w:rsidRPr="00095608">
        <w:rPr>
          <w:rFonts w:ascii="Calibri" w:hAnsi="Calibri" w:cs="Calibri"/>
        </w:rPr>
        <w:t xml:space="preserve"> </w:t>
      </w:r>
      <w:r w:rsidR="00095608" w:rsidRPr="00095608">
        <w:rPr>
          <w:rFonts w:ascii="Aptos" w:hAnsi="Aptos"/>
          <w:sz w:val="24"/>
          <w:szCs w:val="24"/>
        </w:rPr>
        <w:t>13:00-14:00</w:t>
      </w:r>
    </w:p>
    <w:p w14:paraId="7881689C" w14:textId="14869A8B" w:rsidR="00261C32" w:rsidRPr="00261C32" w:rsidRDefault="00261C32" w:rsidP="00261C32">
      <w:pPr>
        <w:rPr>
          <w:rFonts w:ascii="Aptos" w:hAnsi="Aptos"/>
          <w:sz w:val="24"/>
          <w:szCs w:val="24"/>
        </w:rPr>
      </w:pPr>
      <w:r w:rsidRPr="00AA61A7">
        <w:rPr>
          <w:rFonts w:ascii="Aptos" w:hAnsi="Aptos"/>
          <w:b/>
          <w:bCs/>
          <w:sz w:val="24"/>
          <w:szCs w:val="24"/>
        </w:rPr>
        <w:t>Room</w:t>
      </w:r>
      <w:r w:rsidRPr="00261C32">
        <w:rPr>
          <w:rFonts w:ascii="Aptos" w:hAnsi="Aptos"/>
          <w:sz w:val="24"/>
          <w:szCs w:val="24"/>
        </w:rPr>
        <w:t>: (to be filled out by the Secretariat)</w:t>
      </w:r>
    </w:p>
    <w:p w14:paraId="52D9A1FE" w14:textId="77777777" w:rsidR="00261C32" w:rsidRPr="00261C32" w:rsidRDefault="00261C32" w:rsidP="00261C32">
      <w:pPr>
        <w:rPr>
          <w:rFonts w:ascii="Aptos" w:hAnsi="Aptos"/>
          <w:sz w:val="24"/>
          <w:szCs w:val="24"/>
        </w:rPr>
      </w:pPr>
    </w:p>
    <w:p w14:paraId="5920DE75" w14:textId="77777777" w:rsidR="00834826" w:rsidRPr="00261C32" w:rsidRDefault="00834826">
      <w:pPr>
        <w:rPr>
          <w:rFonts w:ascii="Aptos" w:hAnsi="Aptos"/>
          <w:sz w:val="24"/>
          <w:szCs w:val="24"/>
        </w:rPr>
      </w:pPr>
    </w:p>
    <w:p w14:paraId="5D030917" w14:textId="7E8825D5" w:rsidR="00834826" w:rsidRPr="00261C32" w:rsidRDefault="00261C32">
      <w:pPr>
        <w:rPr>
          <w:rFonts w:ascii="Aptos" w:hAnsi="Aptos"/>
          <w:b/>
          <w:sz w:val="24"/>
          <w:szCs w:val="24"/>
        </w:rPr>
      </w:pPr>
      <w:r w:rsidRPr="00261C32">
        <w:rPr>
          <w:rFonts w:ascii="Aptos" w:hAnsi="Aptos"/>
          <w:b/>
          <w:sz w:val="24"/>
          <w:szCs w:val="24"/>
        </w:rPr>
        <w:t>Background</w:t>
      </w:r>
    </w:p>
    <w:p w14:paraId="7A651BF6" w14:textId="77777777" w:rsidR="00850FA6" w:rsidRPr="00361B53" w:rsidRDefault="00850FA6" w:rsidP="00850FA6">
      <w:pPr>
        <w:jc w:val="both"/>
        <w:rPr>
          <w:rFonts w:asciiTheme="majorHAnsi" w:eastAsia="Quattrocento Sans" w:hAnsiTheme="majorHAnsi" w:cstheme="majorHAnsi"/>
          <w:sz w:val="24"/>
          <w:szCs w:val="24"/>
          <w:lang w:val="en-AU"/>
        </w:rPr>
      </w:pPr>
      <w:r>
        <w:rPr>
          <w:rFonts w:asciiTheme="majorHAnsi" w:eastAsia="Quattrocento Sans" w:hAnsiTheme="majorHAnsi" w:cstheme="majorHAnsi"/>
          <w:sz w:val="24"/>
          <w:szCs w:val="24"/>
          <w:lang w:val="en-AU"/>
        </w:rPr>
        <w:t>Migratory s</w:t>
      </w:r>
      <w:r w:rsidRPr="00AA53A2">
        <w:rPr>
          <w:rFonts w:asciiTheme="majorHAnsi" w:eastAsia="Quattrocento Sans" w:hAnsiTheme="majorHAnsi" w:cstheme="majorHAnsi"/>
          <w:sz w:val="24"/>
          <w:szCs w:val="24"/>
          <w:lang w:val="en-AU"/>
        </w:rPr>
        <w:t>horebirds urgently require effective conservation actions to halt and reverse their ongoing declines. Across the East Asian–Australasian Flyway, numerous initiatives have been implemented to address these challenges. This</w:t>
      </w:r>
      <w:r>
        <w:rPr>
          <w:rFonts w:asciiTheme="majorHAnsi" w:eastAsia="Quattrocento Sans" w:hAnsiTheme="majorHAnsi" w:cstheme="majorHAnsi"/>
          <w:sz w:val="24"/>
          <w:szCs w:val="24"/>
          <w:lang w:val="en-AU"/>
        </w:rPr>
        <w:t xml:space="preserve"> side event</w:t>
      </w:r>
      <w:r w:rsidRPr="00AA53A2">
        <w:rPr>
          <w:rFonts w:asciiTheme="majorHAnsi" w:eastAsia="Quattrocento Sans" w:hAnsiTheme="majorHAnsi" w:cstheme="majorHAnsi"/>
          <w:sz w:val="24"/>
          <w:szCs w:val="24"/>
          <w:lang w:val="en-AU"/>
        </w:rPr>
        <w:t xml:space="preserve"> will serve as a central platform for </w:t>
      </w:r>
      <w:r>
        <w:rPr>
          <w:rFonts w:asciiTheme="majorHAnsi" w:eastAsia="Quattrocento Sans" w:hAnsiTheme="majorHAnsi" w:cstheme="majorHAnsi"/>
          <w:sz w:val="24"/>
          <w:szCs w:val="24"/>
          <w:lang w:val="en-AU"/>
        </w:rPr>
        <w:t xml:space="preserve">Partners, Flyway Site managers, non-government </w:t>
      </w:r>
      <w:r w:rsidRPr="00AA53A2">
        <w:rPr>
          <w:rFonts w:asciiTheme="majorHAnsi" w:eastAsia="Quattrocento Sans" w:hAnsiTheme="majorHAnsi" w:cstheme="majorHAnsi"/>
          <w:sz w:val="24"/>
          <w:szCs w:val="24"/>
          <w:lang w:val="en-AU"/>
        </w:rPr>
        <w:t xml:space="preserve">organisations and </w:t>
      </w:r>
      <w:r>
        <w:rPr>
          <w:rFonts w:asciiTheme="majorHAnsi" w:eastAsia="Quattrocento Sans" w:hAnsiTheme="majorHAnsi" w:cstheme="majorHAnsi"/>
          <w:sz w:val="24"/>
          <w:szCs w:val="24"/>
          <w:lang w:val="en-AU"/>
        </w:rPr>
        <w:t xml:space="preserve">government </w:t>
      </w:r>
      <w:r w:rsidRPr="00AA53A2">
        <w:rPr>
          <w:rFonts w:asciiTheme="majorHAnsi" w:eastAsia="Quattrocento Sans" w:hAnsiTheme="majorHAnsi" w:cstheme="majorHAnsi"/>
          <w:sz w:val="24"/>
          <w:szCs w:val="24"/>
          <w:lang w:val="en-AU"/>
        </w:rPr>
        <w:t xml:space="preserve">agencies along the flyway to showcase the conservation strategies they have developed and tested. It will also provide an opportunity for </w:t>
      </w:r>
      <w:r>
        <w:rPr>
          <w:rFonts w:asciiTheme="majorHAnsi" w:eastAsia="Quattrocento Sans" w:hAnsiTheme="majorHAnsi" w:cstheme="majorHAnsi"/>
          <w:sz w:val="24"/>
          <w:szCs w:val="24"/>
          <w:lang w:val="en-AU"/>
        </w:rPr>
        <w:t>P</w:t>
      </w:r>
      <w:r w:rsidRPr="00AA53A2">
        <w:rPr>
          <w:rFonts w:asciiTheme="majorHAnsi" w:eastAsia="Quattrocento Sans" w:hAnsiTheme="majorHAnsi" w:cstheme="majorHAnsi"/>
          <w:sz w:val="24"/>
          <w:szCs w:val="24"/>
          <w:lang w:val="en-AU"/>
        </w:rPr>
        <w:t>artners to exchange experiences, share lessons learned, and explore collaborative approaches.</w:t>
      </w:r>
    </w:p>
    <w:p w14:paraId="13EE97D1" w14:textId="77777777" w:rsidR="00850FA6" w:rsidRPr="00AA53A2" w:rsidRDefault="00850FA6" w:rsidP="00850FA6">
      <w:pPr>
        <w:jc w:val="both"/>
        <w:rPr>
          <w:rFonts w:asciiTheme="majorHAnsi" w:eastAsia="Quattrocento Sans" w:hAnsiTheme="majorHAnsi" w:cstheme="majorHAnsi"/>
          <w:sz w:val="24"/>
          <w:szCs w:val="24"/>
          <w:lang w:val="en-AU"/>
        </w:rPr>
      </w:pPr>
    </w:p>
    <w:p w14:paraId="5B26CBCB" w14:textId="77777777" w:rsidR="00850FA6" w:rsidRPr="002700EE" w:rsidRDefault="00850FA6">
      <w:pPr>
        <w:rPr>
          <w:rFonts w:ascii="Aptos" w:hAnsi="Aptos"/>
          <w:bCs/>
          <w:sz w:val="24"/>
          <w:szCs w:val="24"/>
        </w:rPr>
      </w:pPr>
    </w:p>
    <w:p w14:paraId="27893EBB" w14:textId="364FC6B0" w:rsidR="002700EE" w:rsidRDefault="00261C32">
      <w:pPr>
        <w:rPr>
          <w:rFonts w:ascii="Aptos" w:hAnsi="Aptos"/>
          <w:b/>
          <w:sz w:val="24"/>
          <w:szCs w:val="24"/>
        </w:rPr>
      </w:pPr>
      <w:r w:rsidRPr="00261C32">
        <w:rPr>
          <w:rFonts w:ascii="Aptos" w:hAnsi="Aptos"/>
          <w:b/>
          <w:sz w:val="24"/>
          <w:szCs w:val="24"/>
        </w:rPr>
        <w:t>Objectives</w:t>
      </w:r>
    </w:p>
    <w:p w14:paraId="6EE9CBA2" w14:textId="4B6B98AC" w:rsidR="00757DEC" w:rsidRPr="00361B53" w:rsidRDefault="00757DEC" w:rsidP="00757DEC">
      <w:pPr>
        <w:jc w:val="both"/>
        <w:rPr>
          <w:rFonts w:asciiTheme="majorHAnsi" w:eastAsia="Quattrocento Sans" w:hAnsiTheme="majorHAnsi" w:cstheme="majorHAnsi"/>
          <w:sz w:val="24"/>
          <w:szCs w:val="24"/>
          <w:lang w:val="en-AU"/>
        </w:rPr>
      </w:pPr>
      <w:r w:rsidRPr="00AA53A2">
        <w:rPr>
          <w:rFonts w:asciiTheme="majorHAnsi" w:eastAsia="Quattrocento Sans" w:hAnsiTheme="majorHAnsi" w:cstheme="majorHAnsi"/>
          <w:sz w:val="24"/>
          <w:szCs w:val="24"/>
          <w:lang w:val="en-AU"/>
        </w:rPr>
        <w:t xml:space="preserve">By bringing together conservation practitioners, this forum aims to foster dialogue, highlight successful on-the-ground actions, and generate ideas for enhancing </w:t>
      </w:r>
      <w:r>
        <w:rPr>
          <w:rFonts w:asciiTheme="majorHAnsi" w:eastAsia="Quattrocento Sans" w:hAnsiTheme="majorHAnsi" w:cstheme="majorHAnsi"/>
          <w:sz w:val="24"/>
          <w:szCs w:val="24"/>
          <w:lang w:val="en-AU"/>
        </w:rPr>
        <w:t xml:space="preserve">migratory </w:t>
      </w:r>
      <w:r w:rsidRPr="00AA53A2">
        <w:rPr>
          <w:rFonts w:asciiTheme="majorHAnsi" w:eastAsia="Quattrocento Sans" w:hAnsiTheme="majorHAnsi" w:cstheme="majorHAnsi"/>
          <w:sz w:val="24"/>
          <w:szCs w:val="24"/>
          <w:lang w:val="en-AU"/>
        </w:rPr>
        <w:t xml:space="preserve">shorebird conservation. </w:t>
      </w:r>
    </w:p>
    <w:p w14:paraId="19EBB144" w14:textId="77777777" w:rsidR="00757DEC" w:rsidRPr="00757DEC" w:rsidRDefault="00757DEC">
      <w:pPr>
        <w:rPr>
          <w:rFonts w:ascii="Aptos" w:hAnsi="Aptos"/>
          <w:b/>
          <w:sz w:val="24"/>
          <w:szCs w:val="24"/>
          <w:lang w:val="en-AU"/>
        </w:rPr>
      </w:pPr>
    </w:p>
    <w:p w14:paraId="33E12BDF" w14:textId="65AC5A2E" w:rsidR="00AA61A7" w:rsidRDefault="00AA61A7">
      <w:pPr>
        <w:rPr>
          <w:rFonts w:ascii="Aptos" w:hAnsi="Aptos"/>
          <w:b/>
          <w:sz w:val="24"/>
          <w:szCs w:val="24"/>
        </w:rPr>
      </w:pPr>
      <w:r>
        <w:rPr>
          <w:rFonts w:ascii="Aptos" w:hAnsi="Aptos"/>
          <w:b/>
          <w:sz w:val="24"/>
          <w:szCs w:val="24"/>
        </w:rPr>
        <w:t>Expected Outcomes</w:t>
      </w:r>
    </w:p>
    <w:p w14:paraId="5BBFD942" w14:textId="77777777" w:rsidR="00757DEC" w:rsidRPr="00361B53" w:rsidRDefault="00757DEC" w:rsidP="00757DEC">
      <w:pPr>
        <w:jc w:val="both"/>
        <w:rPr>
          <w:rFonts w:asciiTheme="majorHAnsi" w:eastAsia="Quattrocento Sans" w:hAnsiTheme="majorHAnsi" w:cstheme="majorHAnsi"/>
          <w:sz w:val="24"/>
          <w:szCs w:val="24"/>
          <w:lang w:val="en-AU"/>
        </w:rPr>
      </w:pPr>
      <w:r w:rsidRPr="00AA53A2">
        <w:rPr>
          <w:rFonts w:asciiTheme="majorHAnsi" w:eastAsia="Quattrocento Sans" w:hAnsiTheme="majorHAnsi" w:cstheme="majorHAnsi"/>
          <w:sz w:val="24"/>
          <w:szCs w:val="24"/>
          <w:lang w:val="en-AU"/>
        </w:rPr>
        <w:t>Insights gained from these discussions will contribute to a flyway-wide effort to document conservation practices and inform the development of a practical, action-oriented handbook</w:t>
      </w:r>
      <w:r w:rsidRPr="00361B53">
        <w:rPr>
          <w:rFonts w:asciiTheme="majorHAnsi" w:eastAsia="Quattrocento Sans" w:hAnsiTheme="majorHAnsi" w:cstheme="majorHAnsi"/>
          <w:sz w:val="24"/>
          <w:szCs w:val="24"/>
          <w:lang w:val="en-AU"/>
        </w:rPr>
        <w:t xml:space="preserve"> to guide shorebird conservation</w:t>
      </w:r>
      <w:r>
        <w:rPr>
          <w:rFonts w:asciiTheme="majorHAnsi" w:eastAsia="Quattrocento Sans" w:hAnsiTheme="majorHAnsi" w:cstheme="majorHAnsi"/>
          <w:sz w:val="24"/>
          <w:szCs w:val="24"/>
          <w:lang w:val="en-AU"/>
        </w:rPr>
        <w:t xml:space="preserve"> by late 2026</w:t>
      </w:r>
      <w:r w:rsidRPr="00AA53A2">
        <w:rPr>
          <w:rFonts w:asciiTheme="majorHAnsi" w:eastAsia="Quattrocento Sans" w:hAnsiTheme="majorHAnsi" w:cstheme="majorHAnsi"/>
          <w:sz w:val="24"/>
          <w:szCs w:val="24"/>
          <w:lang w:val="en-AU"/>
        </w:rPr>
        <w:t>.</w:t>
      </w:r>
      <w:r>
        <w:rPr>
          <w:rFonts w:asciiTheme="majorHAnsi" w:eastAsia="Quattrocento Sans" w:hAnsiTheme="majorHAnsi" w:cstheme="majorHAnsi"/>
          <w:sz w:val="24"/>
          <w:szCs w:val="24"/>
          <w:lang w:val="en-AU"/>
        </w:rPr>
        <w:t xml:space="preserve"> Once developed the handbook will be made available to all EAAFP Partners, Flyway Site managers, working groups and task forces to support their ongoing efforts to protect migratory shorebirds and their habitats.  </w:t>
      </w:r>
    </w:p>
    <w:p w14:paraId="428DFA15" w14:textId="77777777" w:rsidR="00757DEC" w:rsidRDefault="00757DEC">
      <w:pPr>
        <w:rPr>
          <w:rFonts w:ascii="Aptos" w:hAnsi="Aptos"/>
          <w:b/>
          <w:sz w:val="24"/>
          <w:szCs w:val="24"/>
          <w:lang w:val="en-AU"/>
        </w:rPr>
      </w:pPr>
    </w:p>
    <w:p w14:paraId="118D180C" w14:textId="77777777" w:rsidR="00757DEC" w:rsidRDefault="00757DEC">
      <w:pPr>
        <w:rPr>
          <w:rFonts w:ascii="Aptos" w:hAnsi="Aptos"/>
          <w:b/>
          <w:sz w:val="24"/>
          <w:szCs w:val="24"/>
          <w:lang w:val="en-AU"/>
        </w:rPr>
      </w:pPr>
    </w:p>
    <w:p w14:paraId="6F860D06" w14:textId="77777777" w:rsidR="00757DEC" w:rsidRDefault="00757DEC">
      <w:pPr>
        <w:rPr>
          <w:rFonts w:ascii="Aptos" w:hAnsi="Aptos"/>
          <w:b/>
          <w:sz w:val="24"/>
          <w:szCs w:val="24"/>
          <w:lang w:val="en-AU"/>
        </w:rPr>
      </w:pPr>
    </w:p>
    <w:p w14:paraId="3AE2FBD0" w14:textId="77777777" w:rsidR="00757DEC" w:rsidRPr="00757DEC" w:rsidRDefault="00757DEC">
      <w:pPr>
        <w:rPr>
          <w:rFonts w:ascii="Aptos" w:hAnsi="Aptos"/>
          <w:b/>
          <w:sz w:val="24"/>
          <w:szCs w:val="24"/>
          <w:lang w:val="en-AU"/>
        </w:rPr>
      </w:pPr>
    </w:p>
    <w:p w14:paraId="502C9BE5" w14:textId="77777777" w:rsidR="00AA61A7" w:rsidRDefault="00AA61A7" w:rsidP="2F8EAF38">
      <w:pPr>
        <w:jc w:val="center"/>
        <w:rPr>
          <w:rFonts w:ascii="Aptos" w:hAnsi="Aptos"/>
          <w:b/>
          <w:bCs/>
          <w:sz w:val="24"/>
          <w:szCs w:val="24"/>
          <w:lang w:val="en-US"/>
        </w:rPr>
      </w:pPr>
    </w:p>
    <w:p w14:paraId="0089157B" w14:textId="77777777" w:rsidR="00AA61A7" w:rsidRDefault="00AA61A7" w:rsidP="2F8EAF38">
      <w:pPr>
        <w:jc w:val="center"/>
        <w:rPr>
          <w:rFonts w:ascii="Aptos" w:hAnsi="Aptos"/>
          <w:b/>
          <w:bCs/>
          <w:sz w:val="24"/>
          <w:szCs w:val="24"/>
          <w:lang w:val="en-US"/>
        </w:rPr>
      </w:pPr>
    </w:p>
    <w:p w14:paraId="0BA4A793" w14:textId="5A657037" w:rsidR="00261C32" w:rsidRPr="00AA61A7" w:rsidRDefault="00261C32" w:rsidP="00AA61A7">
      <w:pPr>
        <w:jc w:val="center"/>
        <w:rPr>
          <w:rFonts w:ascii="Aptos" w:hAnsi="Aptos"/>
          <w:b/>
          <w:bCs/>
          <w:sz w:val="24"/>
          <w:szCs w:val="24"/>
          <w:lang w:val="en-US"/>
        </w:rPr>
      </w:pPr>
      <w:r w:rsidRPr="2F8EAF38">
        <w:rPr>
          <w:rFonts w:ascii="Aptos" w:hAnsi="Aptos"/>
          <w:b/>
          <w:bCs/>
          <w:sz w:val="24"/>
          <w:szCs w:val="24"/>
          <w:lang w:val="en-US"/>
        </w:rPr>
        <w:lastRenderedPageBreak/>
        <w:t xml:space="preserve">Tentative </w:t>
      </w:r>
      <w:proofErr w:type="spellStart"/>
      <w:r w:rsidRPr="2F8EAF38">
        <w:rPr>
          <w:rFonts w:ascii="Aptos" w:hAnsi="Aptos"/>
          <w:b/>
          <w:bCs/>
          <w:sz w:val="24"/>
          <w:szCs w:val="24"/>
          <w:lang w:val="en-US"/>
        </w:rPr>
        <w:t>Programme</w:t>
      </w:r>
      <w:proofErr w:type="spellEnd"/>
    </w:p>
    <w:p w14:paraId="7690D634" w14:textId="77777777" w:rsidR="00261C32" w:rsidRDefault="00261C32">
      <w:pPr>
        <w:rPr>
          <w:rFonts w:ascii="Aptos" w:hAnsi="Aptos"/>
          <w:b/>
        </w:rPr>
      </w:pPr>
    </w:p>
    <w:tbl>
      <w:tblPr>
        <w:tblW w:w="5000" w:type="pct"/>
        <w:tblCellMar>
          <w:top w:w="15" w:type="dxa"/>
          <w:left w:w="15" w:type="dxa"/>
          <w:bottom w:w="15" w:type="dxa"/>
          <w:right w:w="15" w:type="dxa"/>
        </w:tblCellMar>
        <w:tblLook w:val="04A0" w:firstRow="1" w:lastRow="0" w:firstColumn="1" w:lastColumn="0" w:noHBand="0" w:noVBand="1"/>
      </w:tblPr>
      <w:tblGrid>
        <w:gridCol w:w="1832"/>
        <w:gridCol w:w="5723"/>
        <w:gridCol w:w="2181"/>
      </w:tblGrid>
      <w:tr w:rsidR="00AA61A7" w:rsidRPr="00261C32" w14:paraId="6D4E99BD" w14:textId="1C90AC77" w:rsidTr="00AA61A7">
        <w:trPr>
          <w:trHeight w:val="495"/>
        </w:trPr>
        <w:tc>
          <w:tcPr>
            <w:tcW w:w="941" w:type="pct"/>
            <w:tcBorders>
              <w:top w:val="single" w:sz="4" w:space="0" w:color="9CC3E5"/>
              <w:left w:val="single" w:sz="4" w:space="0" w:color="9CC3E5"/>
              <w:bottom w:val="single" w:sz="4" w:space="0" w:color="8EAADB"/>
              <w:right w:val="single" w:sz="4" w:space="0" w:color="9CC3E5"/>
            </w:tcBorders>
            <w:shd w:val="clear" w:color="auto" w:fill="DAEEF3" w:themeFill="accent5" w:themeFillTint="33"/>
            <w:tcMar>
              <w:top w:w="0" w:type="dxa"/>
              <w:left w:w="115" w:type="dxa"/>
              <w:bottom w:w="0" w:type="dxa"/>
              <w:right w:w="115" w:type="dxa"/>
            </w:tcMar>
            <w:vAlign w:val="center"/>
            <w:hideMark/>
          </w:tcPr>
          <w:p w14:paraId="10C2E34C" w14:textId="70ED4C07" w:rsidR="00AA61A7" w:rsidRPr="00261C32" w:rsidRDefault="00AA61A7" w:rsidP="00261C32">
            <w:pPr>
              <w:jc w:val="center"/>
              <w:rPr>
                <w:rFonts w:ascii="Aptos" w:hAnsi="Aptos"/>
                <w:b/>
                <w:lang w:val="en-GB"/>
              </w:rPr>
            </w:pPr>
            <w:r w:rsidRPr="00261C32">
              <w:rPr>
                <w:rFonts w:ascii="Aptos" w:hAnsi="Aptos"/>
                <w:b/>
                <w:bCs/>
                <w:lang w:val="en-GB"/>
              </w:rPr>
              <w:t>Time</w:t>
            </w:r>
          </w:p>
        </w:tc>
        <w:tc>
          <w:tcPr>
            <w:tcW w:w="2939" w:type="pct"/>
            <w:tcBorders>
              <w:top w:val="single" w:sz="4" w:space="0" w:color="9CC3E5"/>
              <w:left w:val="single" w:sz="4" w:space="0" w:color="9CC3E5"/>
              <w:bottom w:val="single" w:sz="4" w:space="0" w:color="8EAADB"/>
              <w:right w:val="single" w:sz="4" w:space="0" w:color="9CC3E5"/>
            </w:tcBorders>
            <w:shd w:val="clear" w:color="auto" w:fill="DAEEF3" w:themeFill="accent5" w:themeFillTint="33"/>
            <w:vAlign w:val="center"/>
          </w:tcPr>
          <w:p w14:paraId="39577AE2" w14:textId="7447A3FE" w:rsidR="00AA61A7" w:rsidRPr="00261C32" w:rsidRDefault="00AA61A7" w:rsidP="00261C32">
            <w:pPr>
              <w:jc w:val="center"/>
              <w:rPr>
                <w:rFonts w:ascii="Aptos" w:hAnsi="Aptos"/>
                <w:b/>
                <w:lang w:val="en-GB"/>
              </w:rPr>
            </w:pPr>
            <w:r w:rsidRPr="00261C32">
              <w:rPr>
                <w:rFonts w:ascii="Aptos" w:hAnsi="Aptos"/>
                <w:b/>
                <w:bCs/>
                <w:lang w:val="en-GB"/>
              </w:rPr>
              <w:t>Topic and Speaker</w:t>
            </w:r>
          </w:p>
        </w:tc>
        <w:tc>
          <w:tcPr>
            <w:tcW w:w="1120" w:type="pct"/>
            <w:tcBorders>
              <w:top w:val="single" w:sz="4" w:space="0" w:color="9CC3E5"/>
              <w:left w:val="single" w:sz="4" w:space="0" w:color="9CC3E5"/>
              <w:bottom w:val="single" w:sz="4" w:space="0" w:color="8EAADB"/>
              <w:right w:val="single" w:sz="4" w:space="0" w:color="9CC3E5"/>
            </w:tcBorders>
            <w:shd w:val="clear" w:color="auto" w:fill="DAEEF3" w:themeFill="accent5" w:themeFillTint="33"/>
            <w:vAlign w:val="center"/>
          </w:tcPr>
          <w:p w14:paraId="75352346" w14:textId="55C1A572" w:rsidR="00AA61A7" w:rsidRPr="00261C32" w:rsidRDefault="00AA61A7" w:rsidP="00AA61A7">
            <w:pPr>
              <w:jc w:val="center"/>
              <w:rPr>
                <w:rFonts w:ascii="Aptos" w:hAnsi="Aptos"/>
                <w:b/>
                <w:bCs/>
                <w:lang w:val="en-GB"/>
              </w:rPr>
            </w:pPr>
            <w:r>
              <w:rPr>
                <w:rFonts w:ascii="Aptos" w:hAnsi="Aptos"/>
                <w:b/>
                <w:bCs/>
                <w:lang w:val="en-GB"/>
              </w:rPr>
              <w:t>Notes</w:t>
            </w:r>
          </w:p>
        </w:tc>
      </w:tr>
      <w:tr w:rsidR="00AA61A7" w:rsidRPr="00261C32" w14:paraId="4A768B6E" w14:textId="129730AA" w:rsidTr="00AA61A7">
        <w:trPr>
          <w:trHeight w:val="476"/>
        </w:trPr>
        <w:tc>
          <w:tcPr>
            <w:tcW w:w="941" w:type="pct"/>
            <w:tcBorders>
              <w:top w:val="single" w:sz="4" w:space="0" w:color="8EAADB"/>
              <w:left w:val="single" w:sz="4" w:space="0" w:color="9CC3E5"/>
              <w:bottom w:val="single" w:sz="4" w:space="0" w:color="8EAADB"/>
              <w:right w:val="single" w:sz="4" w:space="0" w:color="9CC3E5"/>
            </w:tcBorders>
            <w:tcMar>
              <w:top w:w="0" w:type="dxa"/>
              <w:left w:w="115" w:type="dxa"/>
              <w:bottom w:w="0" w:type="dxa"/>
              <w:right w:w="115" w:type="dxa"/>
            </w:tcMar>
            <w:vAlign w:val="center"/>
          </w:tcPr>
          <w:p w14:paraId="7B6CE948" w14:textId="3069ED66" w:rsidR="00AA61A7" w:rsidRPr="00261C32" w:rsidRDefault="00757DEC" w:rsidP="00261C32">
            <w:pPr>
              <w:rPr>
                <w:rFonts w:ascii="Aptos" w:hAnsi="Aptos"/>
                <w:lang w:val="en-GB"/>
              </w:rPr>
            </w:pPr>
            <w:r>
              <w:rPr>
                <w:rFonts w:ascii="Aptos" w:hAnsi="Aptos"/>
                <w:lang w:val="en-GB"/>
              </w:rPr>
              <w:t>13:00-</w:t>
            </w:r>
            <w:r w:rsidR="006D0DC4">
              <w:rPr>
                <w:rFonts w:ascii="Aptos" w:hAnsi="Aptos"/>
                <w:lang w:val="en-GB"/>
              </w:rPr>
              <w:t>13:05</w:t>
            </w:r>
          </w:p>
        </w:tc>
        <w:tc>
          <w:tcPr>
            <w:tcW w:w="2939" w:type="pct"/>
            <w:tcBorders>
              <w:top w:val="single" w:sz="4" w:space="0" w:color="8EAADB"/>
              <w:left w:val="single" w:sz="4" w:space="0" w:color="9CC3E5"/>
              <w:bottom w:val="single" w:sz="4" w:space="0" w:color="8EAADB"/>
              <w:right w:val="single" w:sz="4" w:space="0" w:color="9CC3E5"/>
            </w:tcBorders>
          </w:tcPr>
          <w:p w14:paraId="090ECB81" w14:textId="1DE70758" w:rsidR="00AA61A7" w:rsidRPr="004D4D72" w:rsidRDefault="00B13587" w:rsidP="00261C32">
            <w:pPr>
              <w:rPr>
                <w:rFonts w:ascii="Aptos" w:hAnsi="Aptos"/>
                <w:b/>
                <w:bCs/>
                <w:lang w:val="en-GB"/>
              </w:rPr>
            </w:pPr>
            <w:r w:rsidRPr="004D4D72">
              <w:rPr>
                <w:rFonts w:ascii="Aptos" w:hAnsi="Aptos"/>
                <w:b/>
                <w:bCs/>
                <w:lang w:val="en-GB"/>
              </w:rPr>
              <w:t xml:space="preserve">Opening </w:t>
            </w:r>
            <w:r w:rsidR="00FB515C" w:rsidRPr="004D4D72">
              <w:rPr>
                <w:rFonts w:ascii="Aptos" w:hAnsi="Aptos"/>
                <w:b/>
                <w:bCs/>
                <w:lang w:val="en-GB"/>
              </w:rPr>
              <w:t xml:space="preserve">remarks </w:t>
            </w:r>
          </w:p>
        </w:tc>
        <w:tc>
          <w:tcPr>
            <w:tcW w:w="1120" w:type="pct"/>
            <w:tcBorders>
              <w:top w:val="single" w:sz="4" w:space="0" w:color="8EAADB"/>
              <w:left w:val="single" w:sz="4" w:space="0" w:color="9CC3E5"/>
              <w:bottom w:val="single" w:sz="4" w:space="0" w:color="8EAADB"/>
              <w:right w:val="single" w:sz="4" w:space="0" w:color="9CC3E5"/>
            </w:tcBorders>
          </w:tcPr>
          <w:p w14:paraId="4D32A387" w14:textId="77777777" w:rsidR="00AA61A7" w:rsidRPr="00261C32" w:rsidRDefault="00AA61A7" w:rsidP="00261C32">
            <w:pPr>
              <w:rPr>
                <w:rFonts w:ascii="Aptos" w:hAnsi="Aptos"/>
                <w:lang w:val="en-GB"/>
              </w:rPr>
            </w:pPr>
          </w:p>
        </w:tc>
      </w:tr>
      <w:tr w:rsidR="00AA61A7" w:rsidRPr="00261C32" w14:paraId="524F749A" w14:textId="2AB84D9B" w:rsidTr="00AA61A7">
        <w:trPr>
          <w:trHeight w:val="476"/>
        </w:trPr>
        <w:tc>
          <w:tcPr>
            <w:tcW w:w="941" w:type="pct"/>
            <w:tcBorders>
              <w:top w:val="single" w:sz="4" w:space="0" w:color="8EAADB"/>
              <w:left w:val="single" w:sz="4" w:space="0" w:color="9CC3E5"/>
              <w:bottom w:val="single" w:sz="4" w:space="0" w:color="8EAADB"/>
              <w:right w:val="single" w:sz="4" w:space="0" w:color="9CC3E5"/>
            </w:tcBorders>
            <w:tcMar>
              <w:top w:w="0" w:type="dxa"/>
              <w:left w:w="115" w:type="dxa"/>
              <w:bottom w:w="0" w:type="dxa"/>
              <w:right w:w="115" w:type="dxa"/>
            </w:tcMar>
            <w:vAlign w:val="center"/>
          </w:tcPr>
          <w:p w14:paraId="40CFDEC4" w14:textId="252ED633" w:rsidR="006D0DC4" w:rsidRPr="00261C32" w:rsidRDefault="006D0DC4" w:rsidP="00261C32">
            <w:pPr>
              <w:rPr>
                <w:rFonts w:ascii="Aptos" w:hAnsi="Aptos"/>
                <w:lang w:val="en-GB"/>
              </w:rPr>
            </w:pPr>
            <w:r>
              <w:rPr>
                <w:rFonts w:ascii="Aptos" w:hAnsi="Aptos"/>
                <w:lang w:val="en-GB"/>
              </w:rPr>
              <w:t>13:05</w:t>
            </w:r>
            <w:r w:rsidR="009C1679">
              <w:rPr>
                <w:rFonts w:ascii="Aptos" w:hAnsi="Aptos"/>
                <w:lang w:val="en-GB"/>
              </w:rPr>
              <w:t>-</w:t>
            </w:r>
            <w:r w:rsidR="00D75818">
              <w:rPr>
                <w:rFonts w:ascii="Aptos" w:hAnsi="Aptos"/>
                <w:lang w:val="en-GB"/>
              </w:rPr>
              <w:t>13:1</w:t>
            </w:r>
            <w:r w:rsidR="00B13587">
              <w:rPr>
                <w:rFonts w:ascii="Aptos" w:hAnsi="Aptos"/>
                <w:lang w:val="en-GB"/>
              </w:rPr>
              <w:t>5</w:t>
            </w:r>
          </w:p>
        </w:tc>
        <w:tc>
          <w:tcPr>
            <w:tcW w:w="2939" w:type="pct"/>
            <w:tcBorders>
              <w:top w:val="single" w:sz="4" w:space="0" w:color="8EAADB"/>
              <w:left w:val="single" w:sz="4" w:space="0" w:color="9CC3E5"/>
              <w:bottom w:val="single" w:sz="4" w:space="0" w:color="8EAADB"/>
              <w:right w:val="single" w:sz="4" w:space="0" w:color="9CC3E5"/>
            </w:tcBorders>
          </w:tcPr>
          <w:p w14:paraId="480711AF" w14:textId="05B8DCBF" w:rsidR="006810D9" w:rsidRPr="00995C95" w:rsidRDefault="00D41F29" w:rsidP="00261C32">
            <w:pPr>
              <w:rPr>
                <w:rFonts w:ascii="Aptos" w:hAnsi="Aptos"/>
                <w:b/>
                <w:bCs/>
                <w:lang w:val="en-GB"/>
              </w:rPr>
            </w:pPr>
            <w:r w:rsidRPr="00995C95">
              <w:rPr>
                <w:rFonts w:ascii="Aptos" w:hAnsi="Aptos"/>
                <w:b/>
                <w:bCs/>
                <w:lang w:val="en-GB"/>
              </w:rPr>
              <w:t>Shorebird status in</w:t>
            </w:r>
            <w:r w:rsidR="00995C95" w:rsidRPr="00995C95">
              <w:rPr>
                <w:rFonts w:ascii="Aptos" w:hAnsi="Aptos"/>
                <w:b/>
                <w:bCs/>
                <w:lang w:val="en-GB"/>
              </w:rPr>
              <w:t xml:space="preserve"> the</w:t>
            </w:r>
            <w:r w:rsidRPr="00995C95">
              <w:rPr>
                <w:rFonts w:ascii="Aptos" w:hAnsi="Aptos"/>
                <w:b/>
                <w:bCs/>
                <w:lang w:val="en-GB"/>
              </w:rPr>
              <w:t xml:space="preserve"> R</w:t>
            </w:r>
            <w:r w:rsidR="00995C95" w:rsidRPr="00995C95">
              <w:rPr>
                <w:rFonts w:ascii="Aptos" w:hAnsi="Aptos"/>
                <w:b/>
                <w:bCs/>
                <w:lang w:val="en-GB"/>
              </w:rPr>
              <w:t xml:space="preserve">epublic of Korea </w:t>
            </w:r>
            <w:r w:rsidRPr="00995C95">
              <w:rPr>
                <w:rFonts w:ascii="Aptos" w:hAnsi="Aptos"/>
                <w:b/>
                <w:bCs/>
                <w:lang w:val="en-GB"/>
              </w:rPr>
              <w:t>and D</w:t>
            </w:r>
            <w:r w:rsidR="00995C95" w:rsidRPr="00995C95">
              <w:rPr>
                <w:rFonts w:ascii="Aptos" w:hAnsi="Aptos"/>
                <w:b/>
                <w:bCs/>
                <w:lang w:val="en-GB"/>
              </w:rPr>
              <w:t xml:space="preserve">emocratic </w:t>
            </w:r>
            <w:r w:rsidRPr="00995C95">
              <w:rPr>
                <w:rFonts w:ascii="Aptos" w:hAnsi="Aptos"/>
                <w:b/>
                <w:bCs/>
                <w:lang w:val="en-GB"/>
              </w:rPr>
              <w:t>P</w:t>
            </w:r>
            <w:r w:rsidR="00995C95" w:rsidRPr="00995C95">
              <w:rPr>
                <w:rFonts w:ascii="Aptos" w:hAnsi="Aptos"/>
                <w:b/>
                <w:bCs/>
                <w:lang w:val="en-GB"/>
              </w:rPr>
              <w:t xml:space="preserve">eople’s </w:t>
            </w:r>
            <w:r w:rsidRPr="00995C95">
              <w:rPr>
                <w:rFonts w:ascii="Aptos" w:hAnsi="Aptos"/>
                <w:b/>
                <w:bCs/>
                <w:lang w:val="en-GB"/>
              </w:rPr>
              <w:t>R</w:t>
            </w:r>
            <w:r w:rsidR="00995C95" w:rsidRPr="00995C95">
              <w:rPr>
                <w:rFonts w:ascii="Aptos" w:hAnsi="Aptos"/>
                <w:b/>
                <w:bCs/>
                <w:lang w:val="en-GB"/>
              </w:rPr>
              <w:t>epublic of</w:t>
            </w:r>
            <w:r w:rsidRPr="00995C95">
              <w:rPr>
                <w:rFonts w:ascii="Aptos" w:hAnsi="Aptos"/>
                <w:b/>
                <w:bCs/>
                <w:lang w:val="en-GB"/>
              </w:rPr>
              <w:t xml:space="preserve"> Korea </w:t>
            </w:r>
          </w:p>
          <w:p w14:paraId="364C108D" w14:textId="7BA1B454" w:rsidR="00AA61A7" w:rsidRPr="00261C32" w:rsidRDefault="00D41F29" w:rsidP="00261C32">
            <w:pPr>
              <w:rPr>
                <w:rFonts w:ascii="Aptos" w:hAnsi="Aptos"/>
                <w:lang w:val="en-GB"/>
              </w:rPr>
            </w:pPr>
            <w:r>
              <w:rPr>
                <w:rFonts w:ascii="Aptos" w:hAnsi="Aptos"/>
                <w:lang w:val="en-GB"/>
              </w:rPr>
              <w:t>(</w:t>
            </w:r>
            <w:r w:rsidR="006810D9">
              <w:rPr>
                <w:rFonts w:ascii="Aptos" w:hAnsi="Aptos"/>
                <w:lang w:val="en-GB"/>
              </w:rPr>
              <w:t>S</w:t>
            </w:r>
            <w:r>
              <w:rPr>
                <w:rFonts w:ascii="Aptos" w:hAnsi="Aptos"/>
                <w:lang w:val="en-GB"/>
              </w:rPr>
              <w:t xml:space="preserve">peaker: </w:t>
            </w:r>
            <w:r w:rsidR="009915F2">
              <w:rPr>
                <w:rFonts w:ascii="Aptos" w:hAnsi="Aptos"/>
                <w:lang w:val="en-GB"/>
              </w:rPr>
              <w:t xml:space="preserve">Dr </w:t>
            </w:r>
            <w:r w:rsidR="006810D9" w:rsidRPr="006810D9">
              <w:rPr>
                <w:rFonts w:ascii="Aptos" w:hAnsi="Aptos"/>
              </w:rPr>
              <w:t>Bernhard Seliger</w:t>
            </w:r>
            <w:r w:rsidR="00EA2887">
              <w:rPr>
                <w:rFonts w:ascii="Aptos" w:hAnsi="Aptos"/>
              </w:rPr>
              <w:t xml:space="preserve">, </w:t>
            </w:r>
            <w:r w:rsidR="009915F2">
              <w:rPr>
                <w:rFonts w:ascii="Aptos" w:hAnsi="Aptos"/>
              </w:rPr>
              <w:t>R</w:t>
            </w:r>
            <w:r w:rsidR="009915F2" w:rsidRPr="009915F2">
              <w:rPr>
                <w:rFonts w:ascii="Aptos" w:hAnsi="Aptos"/>
              </w:rPr>
              <w:t xml:space="preserve">esident </w:t>
            </w:r>
            <w:r w:rsidR="009915F2">
              <w:rPr>
                <w:rFonts w:ascii="Aptos" w:hAnsi="Aptos"/>
              </w:rPr>
              <w:t>R</w:t>
            </w:r>
            <w:r w:rsidR="009915F2" w:rsidRPr="009915F2">
              <w:rPr>
                <w:rFonts w:ascii="Aptos" w:hAnsi="Aptos"/>
              </w:rPr>
              <w:t>epresentative of Hanns</w:t>
            </w:r>
            <w:r w:rsidR="008E03FC">
              <w:rPr>
                <w:rFonts w:ascii="Aptos" w:hAnsi="Aptos"/>
              </w:rPr>
              <w:t xml:space="preserve"> </w:t>
            </w:r>
            <w:r w:rsidR="009915F2" w:rsidRPr="009915F2">
              <w:rPr>
                <w:rFonts w:ascii="Aptos" w:hAnsi="Aptos"/>
              </w:rPr>
              <w:t>Seidel</w:t>
            </w:r>
            <w:r w:rsidR="008E03FC">
              <w:rPr>
                <w:rFonts w:ascii="Aptos" w:hAnsi="Aptos"/>
              </w:rPr>
              <w:t xml:space="preserve"> </w:t>
            </w:r>
            <w:r w:rsidR="009915F2" w:rsidRPr="009915F2">
              <w:rPr>
                <w:rFonts w:ascii="Aptos" w:hAnsi="Aptos"/>
              </w:rPr>
              <w:t>Foundation Korea</w:t>
            </w:r>
            <w:r>
              <w:rPr>
                <w:rFonts w:ascii="Aptos" w:hAnsi="Aptos"/>
                <w:lang w:val="en-GB"/>
              </w:rPr>
              <w:t>)</w:t>
            </w:r>
          </w:p>
        </w:tc>
        <w:tc>
          <w:tcPr>
            <w:tcW w:w="1120" w:type="pct"/>
            <w:tcBorders>
              <w:top w:val="single" w:sz="4" w:space="0" w:color="8EAADB"/>
              <w:left w:val="single" w:sz="4" w:space="0" w:color="9CC3E5"/>
              <w:bottom w:val="single" w:sz="4" w:space="0" w:color="8EAADB"/>
              <w:right w:val="single" w:sz="4" w:space="0" w:color="9CC3E5"/>
            </w:tcBorders>
          </w:tcPr>
          <w:p w14:paraId="7B860BCC" w14:textId="77777777" w:rsidR="00AA61A7" w:rsidRPr="00261C32" w:rsidRDefault="00AA61A7" w:rsidP="00261C32">
            <w:pPr>
              <w:rPr>
                <w:rFonts w:ascii="Aptos" w:hAnsi="Aptos"/>
                <w:lang w:val="en-GB"/>
              </w:rPr>
            </w:pPr>
          </w:p>
        </w:tc>
      </w:tr>
      <w:tr w:rsidR="00B13587" w:rsidRPr="00261C32" w14:paraId="03E88E35" w14:textId="77777777" w:rsidTr="00AA61A7">
        <w:trPr>
          <w:trHeight w:val="476"/>
        </w:trPr>
        <w:tc>
          <w:tcPr>
            <w:tcW w:w="941" w:type="pct"/>
            <w:tcBorders>
              <w:top w:val="single" w:sz="4" w:space="0" w:color="8EAADB"/>
              <w:left w:val="single" w:sz="4" w:space="0" w:color="9CC3E5"/>
              <w:bottom w:val="single" w:sz="4" w:space="0" w:color="8EAADB"/>
              <w:right w:val="single" w:sz="4" w:space="0" w:color="9CC3E5"/>
            </w:tcBorders>
            <w:tcMar>
              <w:top w:w="0" w:type="dxa"/>
              <w:left w:w="115" w:type="dxa"/>
              <w:bottom w:w="0" w:type="dxa"/>
              <w:right w:w="115" w:type="dxa"/>
            </w:tcMar>
            <w:vAlign w:val="center"/>
          </w:tcPr>
          <w:p w14:paraId="3E362F60" w14:textId="030C9B0C" w:rsidR="00B13587" w:rsidRDefault="00B13587" w:rsidP="00261C32">
            <w:pPr>
              <w:rPr>
                <w:rFonts w:ascii="Aptos" w:hAnsi="Aptos"/>
                <w:lang w:val="en-GB"/>
              </w:rPr>
            </w:pPr>
            <w:r>
              <w:rPr>
                <w:rFonts w:ascii="Aptos" w:hAnsi="Aptos"/>
                <w:lang w:val="en-GB"/>
              </w:rPr>
              <w:t>13:15-13:25</w:t>
            </w:r>
          </w:p>
        </w:tc>
        <w:tc>
          <w:tcPr>
            <w:tcW w:w="2939" w:type="pct"/>
            <w:tcBorders>
              <w:top w:val="single" w:sz="4" w:space="0" w:color="8EAADB"/>
              <w:left w:val="single" w:sz="4" w:space="0" w:color="9CC3E5"/>
              <w:bottom w:val="single" w:sz="4" w:space="0" w:color="8EAADB"/>
              <w:right w:val="single" w:sz="4" w:space="0" w:color="9CC3E5"/>
            </w:tcBorders>
          </w:tcPr>
          <w:p w14:paraId="5B85AF80" w14:textId="77777777" w:rsidR="00B13587" w:rsidRPr="00995C95" w:rsidRDefault="007110D0" w:rsidP="00261C32">
            <w:pPr>
              <w:rPr>
                <w:rFonts w:ascii="Aptos" w:hAnsi="Aptos"/>
                <w:b/>
                <w:bCs/>
                <w:lang w:val="en-GB"/>
              </w:rPr>
            </w:pPr>
            <w:r w:rsidRPr="00995C95">
              <w:rPr>
                <w:rFonts w:ascii="Aptos" w:hAnsi="Aptos"/>
                <w:b/>
                <w:bCs/>
                <w:lang w:val="en-GB"/>
              </w:rPr>
              <w:t>Shorebird conservation in Myanmar</w:t>
            </w:r>
          </w:p>
          <w:p w14:paraId="3FC438DD" w14:textId="13765323" w:rsidR="007110D0" w:rsidRPr="00261C32" w:rsidRDefault="007110D0" w:rsidP="00261C32">
            <w:pPr>
              <w:rPr>
                <w:rFonts w:ascii="Aptos" w:hAnsi="Aptos"/>
                <w:lang w:val="en-GB"/>
              </w:rPr>
            </w:pPr>
            <w:r>
              <w:rPr>
                <w:rFonts w:ascii="Aptos" w:hAnsi="Aptos"/>
                <w:lang w:val="en-GB"/>
              </w:rPr>
              <w:t xml:space="preserve">(Speaker: </w:t>
            </w:r>
            <w:r w:rsidRPr="007110D0">
              <w:rPr>
                <w:rFonts w:ascii="Aptos" w:hAnsi="Aptos"/>
                <w:lang w:val="en-GB"/>
              </w:rPr>
              <w:t>Pyae Phyo Aung</w:t>
            </w:r>
            <w:r w:rsidR="00EA2887">
              <w:rPr>
                <w:rFonts w:ascii="Aptos" w:hAnsi="Aptos"/>
                <w:lang w:val="en-GB"/>
              </w:rPr>
              <w:t xml:space="preserve">, </w:t>
            </w:r>
            <w:r w:rsidR="00EA2887" w:rsidRPr="00EA2887">
              <w:rPr>
                <w:rFonts w:ascii="Aptos" w:hAnsi="Aptos"/>
              </w:rPr>
              <w:t>Executive Director at Nature Conservation Society-Myanmar</w:t>
            </w:r>
            <w:r>
              <w:rPr>
                <w:rFonts w:ascii="Aptos" w:hAnsi="Aptos"/>
                <w:lang w:val="en-GB"/>
              </w:rPr>
              <w:t>)</w:t>
            </w:r>
          </w:p>
        </w:tc>
        <w:tc>
          <w:tcPr>
            <w:tcW w:w="1120" w:type="pct"/>
            <w:tcBorders>
              <w:top w:val="single" w:sz="4" w:space="0" w:color="8EAADB"/>
              <w:left w:val="single" w:sz="4" w:space="0" w:color="9CC3E5"/>
              <w:bottom w:val="single" w:sz="4" w:space="0" w:color="8EAADB"/>
              <w:right w:val="single" w:sz="4" w:space="0" w:color="9CC3E5"/>
            </w:tcBorders>
          </w:tcPr>
          <w:p w14:paraId="65C64F99" w14:textId="77777777" w:rsidR="00B13587" w:rsidRPr="00261C32" w:rsidRDefault="00B13587" w:rsidP="00261C32">
            <w:pPr>
              <w:rPr>
                <w:rFonts w:ascii="Aptos" w:hAnsi="Aptos"/>
                <w:lang w:val="en-GB"/>
              </w:rPr>
            </w:pPr>
          </w:p>
        </w:tc>
      </w:tr>
      <w:tr w:rsidR="00B13587" w:rsidRPr="00261C32" w14:paraId="53BFCE49" w14:textId="77777777" w:rsidTr="00AA61A7">
        <w:trPr>
          <w:trHeight w:val="476"/>
        </w:trPr>
        <w:tc>
          <w:tcPr>
            <w:tcW w:w="941" w:type="pct"/>
            <w:tcBorders>
              <w:top w:val="single" w:sz="4" w:space="0" w:color="8EAADB"/>
              <w:left w:val="single" w:sz="4" w:space="0" w:color="9CC3E5"/>
              <w:bottom w:val="single" w:sz="4" w:space="0" w:color="8EAADB"/>
              <w:right w:val="single" w:sz="4" w:space="0" w:color="9CC3E5"/>
            </w:tcBorders>
            <w:tcMar>
              <w:top w:w="0" w:type="dxa"/>
              <w:left w:w="115" w:type="dxa"/>
              <w:bottom w:w="0" w:type="dxa"/>
              <w:right w:w="115" w:type="dxa"/>
            </w:tcMar>
            <w:vAlign w:val="center"/>
          </w:tcPr>
          <w:p w14:paraId="0BA430C5" w14:textId="35E7B13D" w:rsidR="00B13587" w:rsidRDefault="00B13587" w:rsidP="00261C32">
            <w:pPr>
              <w:rPr>
                <w:rFonts w:ascii="Aptos" w:hAnsi="Aptos"/>
                <w:lang w:val="en-GB"/>
              </w:rPr>
            </w:pPr>
            <w:r>
              <w:rPr>
                <w:rFonts w:ascii="Aptos" w:hAnsi="Aptos"/>
                <w:lang w:val="en-GB"/>
              </w:rPr>
              <w:t>13:25-13:35</w:t>
            </w:r>
          </w:p>
        </w:tc>
        <w:tc>
          <w:tcPr>
            <w:tcW w:w="2939" w:type="pct"/>
            <w:tcBorders>
              <w:top w:val="single" w:sz="4" w:space="0" w:color="8EAADB"/>
              <w:left w:val="single" w:sz="4" w:space="0" w:color="9CC3E5"/>
              <w:bottom w:val="single" w:sz="4" w:space="0" w:color="8EAADB"/>
              <w:right w:val="single" w:sz="4" w:space="0" w:color="9CC3E5"/>
            </w:tcBorders>
          </w:tcPr>
          <w:p w14:paraId="634F121A" w14:textId="168188E8" w:rsidR="00836393" w:rsidRPr="00995C95" w:rsidRDefault="00836393" w:rsidP="00836393">
            <w:pPr>
              <w:rPr>
                <w:rFonts w:ascii="Aptos" w:hAnsi="Aptos"/>
                <w:b/>
                <w:bCs/>
                <w:lang w:val="en-GB"/>
              </w:rPr>
            </w:pPr>
            <w:r w:rsidRPr="00995C95">
              <w:rPr>
                <w:rFonts w:ascii="Aptos" w:hAnsi="Aptos"/>
                <w:b/>
                <w:bCs/>
                <w:lang w:val="en-GB"/>
              </w:rPr>
              <w:t xml:space="preserve">Shorebird conservation in </w:t>
            </w:r>
            <w:r w:rsidR="00995C95" w:rsidRPr="00995C95">
              <w:rPr>
                <w:rFonts w:ascii="Aptos" w:hAnsi="Aptos"/>
                <w:b/>
                <w:bCs/>
                <w:lang w:val="en-GB"/>
              </w:rPr>
              <w:t xml:space="preserve">the </w:t>
            </w:r>
            <w:r w:rsidRPr="00995C95">
              <w:rPr>
                <w:rFonts w:ascii="Aptos" w:hAnsi="Aptos"/>
                <w:b/>
                <w:bCs/>
                <w:lang w:val="en-GB"/>
              </w:rPr>
              <w:t>Philippines</w:t>
            </w:r>
          </w:p>
          <w:p w14:paraId="34EF9ACF" w14:textId="136627CF" w:rsidR="00B13587" w:rsidRPr="00261C32" w:rsidRDefault="00836393" w:rsidP="00836393">
            <w:pPr>
              <w:rPr>
                <w:rFonts w:ascii="Aptos" w:hAnsi="Aptos"/>
                <w:lang w:val="en-GB"/>
              </w:rPr>
            </w:pPr>
            <w:r>
              <w:rPr>
                <w:rFonts w:ascii="Aptos" w:hAnsi="Aptos"/>
                <w:lang w:val="en-GB"/>
              </w:rPr>
              <w:t xml:space="preserve">(Speaker: </w:t>
            </w:r>
            <w:r w:rsidR="00645A6A" w:rsidRPr="00645A6A">
              <w:rPr>
                <w:rFonts w:ascii="Aptos" w:hAnsi="Aptos"/>
                <w:lang w:val="en-GB"/>
              </w:rPr>
              <w:t>Frances Camille Rivera</w:t>
            </w:r>
            <w:r>
              <w:rPr>
                <w:rFonts w:ascii="Aptos" w:hAnsi="Aptos"/>
                <w:lang w:val="en-GB"/>
              </w:rPr>
              <w:t xml:space="preserve">, </w:t>
            </w:r>
            <w:r w:rsidR="00645A6A" w:rsidRPr="00645A6A">
              <w:rPr>
                <w:rFonts w:ascii="Aptos" w:hAnsi="Aptos"/>
              </w:rPr>
              <w:t>Co-Founder and Managing Director at Oceanus Conservation</w:t>
            </w:r>
            <w:r w:rsidR="00645A6A">
              <w:rPr>
                <w:rFonts w:ascii="Aptos" w:hAnsi="Aptos"/>
              </w:rPr>
              <w:t>)</w:t>
            </w:r>
          </w:p>
        </w:tc>
        <w:tc>
          <w:tcPr>
            <w:tcW w:w="1120" w:type="pct"/>
            <w:tcBorders>
              <w:top w:val="single" w:sz="4" w:space="0" w:color="8EAADB"/>
              <w:left w:val="single" w:sz="4" w:space="0" w:color="9CC3E5"/>
              <w:bottom w:val="single" w:sz="4" w:space="0" w:color="8EAADB"/>
              <w:right w:val="single" w:sz="4" w:space="0" w:color="9CC3E5"/>
            </w:tcBorders>
          </w:tcPr>
          <w:p w14:paraId="6712B53D" w14:textId="77777777" w:rsidR="00B13587" w:rsidRPr="00261C32" w:rsidRDefault="00B13587" w:rsidP="00261C32">
            <w:pPr>
              <w:rPr>
                <w:rFonts w:ascii="Aptos" w:hAnsi="Aptos"/>
                <w:lang w:val="en-GB"/>
              </w:rPr>
            </w:pPr>
          </w:p>
        </w:tc>
      </w:tr>
      <w:tr w:rsidR="00E45B4A" w:rsidRPr="00261C32" w14:paraId="2D16A08C" w14:textId="77777777" w:rsidTr="00AA61A7">
        <w:trPr>
          <w:trHeight w:val="476"/>
        </w:trPr>
        <w:tc>
          <w:tcPr>
            <w:tcW w:w="941" w:type="pct"/>
            <w:tcBorders>
              <w:top w:val="single" w:sz="4" w:space="0" w:color="8EAADB"/>
              <w:left w:val="single" w:sz="4" w:space="0" w:color="9CC3E5"/>
              <w:bottom w:val="single" w:sz="4" w:space="0" w:color="8EAADB"/>
              <w:right w:val="single" w:sz="4" w:space="0" w:color="9CC3E5"/>
            </w:tcBorders>
            <w:tcMar>
              <w:top w:w="0" w:type="dxa"/>
              <w:left w:w="115" w:type="dxa"/>
              <w:bottom w:w="0" w:type="dxa"/>
              <w:right w:w="115" w:type="dxa"/>
            </w:tcMar>
            <w:vAlign w:val="center"/>
          </w:tcPr>
          <w:p w14:paraId="012905E4" w14:textId="7E0E43C4" w:rsidR="00E45B4A" w:rsidRDefault="00741D86" w:rsidP="00261C32">
            <w:pPr>
              <w:rPr>
                <w:rFonts w:ascii="Aptos" w:hAnsi="Aptos"/>
                <w:lang w:val="en-GB"/>
              </w:rPr>
            </w:pPr>
            <w:r>
              <w:rPr>
                <w:rFonts w:ascii="Aptos" w:hAnsi="Aptos"/>
                <w:lang w:val="en-GB"/>
              </w:rPr>
              <w:t>13:</w:t>
            </w:r>
            <w:r>
              <w:rPr>
                <w:rFonts w:ascii="Aptos" w:hAnsi="Aptos"/>
                <w:lang w:val="en-GB"/>
              </w:rPr>
              <w:t>3</w:t>
            </w:r>
            <w:r>
              <w:rPr>
                <w:rFonts w:ascii="Aptos" w:hAnsi="Aptos"/>
                <w:lang w:val="en-GB"/>
              </w:rPr>
              <w:t>5-13:</w:t>
            </w:r>
            <w:r>
              <w:rPr>
                <w:rFonts w:ascii="Aptos" w:hAnsi="Aptos"/>
                <w:lang w:val="en-GB"/>
              </w:rPr>
              <w:t>45</w:t>
            </w:r>
          </w:p>
        </w:tc>
        <w:tc>
          <w:tcPr>
            <w:tcW w:w="2939" w:type="pct"/>
            <w:tcBorders>
              <w:top w:val="single" w:sz="4" w:space="0" w:color="8EAADB"/>
              <w:left w:val="single" w:sz="4" w:space="0" w:color="9CC3E5"/>
              <w:bottom w:val="single" w:sz="4" w:space="0" w:color="8EAADB"/>
              <w:right w:val="single" w:sz="4" w:space="0" w:color="9CC3E5"/>
            </w:tcBorders>
          </w:tcPr>
          <w:p w14:paraId="5B09B094" w14:textId="77777777" w:rsidR="00E45B4A" w:rsidRDefault="00E45B4A" w:rsidP="00836393">
            <w:pPr>
              <w:rPr>
                <w:rFonts w:ascii="Aptos" w:hAnsi="Aptos"/>
                <w:b/>
                <w:bCs/>
              </w:rPr>
            </w:pPr>
            <w:r w:rsidRPr="00E45B4A">
              <w:rPr>
                <w:rFonts w:ascii="Aptos" w:hAnsi="Aptos"/>
                <w:b/>
                <w:bCs/>
              </w:rPr>
              <w:t>Short-term flooding in non-rice croplands provides stopover habitats for migratory shorebirds in Japan</w:t>
            </w:r>
          </w:p>
          <w:p w14:paraId="1DD3BA52" w14:textId="6195CE40" w:rsidR="00E45B4A" w:rsidRPr="00E45B4A" w:rsidRDefault="00E45B4A" w:rsidP="00836393">
            <w:pPr>
              <w:rPr>
                <w:rFonts w:ascii="Aptos" w:hAnsi="Aptos"/>
                <w:lang w:val="en-GB"/>
              </w:rPr>
            </w:pPr>
            <w:r w:rsidRPr="00E45B4A">
              <w:rPr>
                <w:rFonts w:ascii="Aptos" w:hAnsi="Aptos"/>
                <w:lang w:val="en-GB"/>
              </w:rPr>
              <w:t>(</w:t>
            </w:r>
            <w:r>
              <w:rPr>
                <w:rFonts w:ascii="Aptos" w:hAnsi="Aptos"/>
                <w:lang w:val="en-GB"/>
              </w:rPr>
              <w:t xml:space="preserve">Speaker: </w:t>
            </w:r>
            <w:r w:rsidR="00741D86" w:rsidRPr="00741D86">
              <w:rPr>
                <w:rFonts w:ascii="Aptos" w:hAnsi="Aptos"/>
              </w:rPr>
              <w:t>Takehiko Shimizu</w:t>
            </w:r>
            <w:r w:rsidR="00741D86">
              <w:rPr>
                <w:rFonts w:ascii="Aptos" w:hAnsi="Aptos"/>
              </w:rPr>
              <w:t xml:space="preserve">, </w:t>
            </w:r>
            <w:r w:rsidR="00741D86" w:rsidRPr="00741D86">
              <w:rPr>
                <w:rFonts w:ascii="Aptos" w:hAnsi="Aptos"/>
              </w:rPr>
              <w:t>Hokkaido University</w:t>
            </w:r>
            <w:r w:rsidRPr="00E45B4A">
              <w:rPr>
                <w:rFonts w:ascii="Aptos" w:hAnsi="Aptos"/>
                <w:lang w:val="en-GB"/>
              </w:rPr>
              <w:t>)</w:t>
            </w:r>
          </w:p>
        </w:tc>
        <w:tc>
          <w:tcPr>
            <w:tcW w:w="1120" w:type="pct"/>
            <w:tcBorders>
              <w:top w:val="single" w:sz="4" w:space="0" w:color="8EAADB"/>
              <w:left w:val="single" w:sz="4" w:space="0" w:color="9CC3E5"/>
              <w:bottom w:val="single" w:sz="4" w:space="0" w:color="8EAADB"/>
              <w:right w:val="single" w:sz="4" w:space="0" w:color="9CC3E5"/>
            </w:tcBorders>
          </w:tcPr>
          <w:p w14:paraId="5E9FA1FF" w14:textId="77777777" w:rsidR="00E45B4A" w:rsidRPr="00261C32" w:rsidRDefault="00E45B4A" w:rsidP="00261C32">
            <w:pPr>
              <w:rPr>
                <w:rFonts w:ascii="Aptos" w:hAnsi="Aptos"/>
                <w:lang w:val="en-GB"/>
              </w:rPr>
            </w:pPr>
          </w:p>
        </w:tc>
      </w:tr>
      <w:tr w:rsidR="00B13587" w:rsidRPr="00261C32" w14:paraId="3491D9EB" w14:textId="77777777" w:rsidTr="00AA61A7">
        <w:trPr>
          <w:trHeight w:val="476"/>
        </w:trPr>
        <w:tc>
          <w:tcPr>
            <w:tcW w:w="941" w:type="pct"/>
            <w:tcBorders>
              <w:top w:val="single" w:sz="4" w:space="0" w:color="8EAADB"/>
              <w:left w:val="single" w:sz="4" w:space="0" w:color="9CC3E5"/>
              <w:bottom w:val="single" w:sz="4" w:space="0" w:color="8EAADB"/>
              <w:right w:val="single" w:sz="4" w:space="0" w:color="9CC3E5"/>
            </w:tcBorders>
            <w:tcMar>
              <w:top w:w="0" w:type="dxa"/>
              <w:left w:w="115" w:type="dxa"/>
              <w:bottom w:w="0" w:type="dxa"/>
              <w:right w:w="115" w:type="dxa"/>
            </w:tcMar>
            <w:vAlign w:val="center"/>
          </w:tcPr>
          <w:p w14:paraId="4DE3EB59" w14:textId="3E92A491" w:rsidR="00B13587" w:rsidRDefault="00B13587" w:rsidP="00261C32">
            <w:pPr>
              <w:rPr>
                <w:rFonts w:ascii="Aptos" w:hAnsi="Aptos"/>
                <w:lang w:val="en-GB"/>
              </w:rPr>
            </w:pPr>
            <w:r>
              <w:rPr>
                <w:rFonts w:ascii="Aptos" w:hAnsi="Aptos"/>
                <w:lang w:val="en-GB"/>
              </w:rPr>
              <w:t>13:</w:t>
            </w:r>
            <w:r w:rsidR="00741D86">
              <w:rPr>
                <w:rFonts w:ascii="Aptos" w:hAnsi="Aptos"/>
                <w:lang w:val="en-GB"/>
              </w:rPr>
              <w:t>4</w:t>
            </w:r>
            <w:r>
              <w:rPr>
                <w:rFonts w:ascii="Aptos" w:hAnsi="Aptos"/>
                <w:lang w:val="en-GB"/>
              </w:rPr>
              <w:t>5-14:00</w:t>
            </w:r>
          </w:p>
        </w:tc>
        <w:tc>
          <w:tcPr>
            <w:tcW w:w="2939" w:type="pct"/>
            <w:tcBorders>
              <w:top w:val="single" w:sz="4" w:space="0" w:color="8EAADB"/>
              <w:left w:val="single" w:sz="4" w:space="0" w:color="9CC3E5"/>
              <w:bottom w:val="single" w:sz="4" w:space="0" w:color="8EAADB"/>
              <w:right w:val="single" w:sz="4" w:space="0" w:color="9CC3E5"/>
            </w:tcBorders>
          </w:tcPr>
          <w:p w14:paraId="67168451" w14:textId="2AE485A8" w:rsidR="00B13587" w:rsidRPr="005E177F" w:rsidRDefault="005E177F" w:rsidP="00261C32">
            <w:pPr>
              <w:rPr>
                <w:rFonts w:ascii="Aptos" w:hAnsi="Aptos"/>
                <w:b/>
                <w:bCs/>
                <w:lang w:val="en-GB"/>
              </w:rPr>
            </w:pPr>
            <w:r>
              <w:rPr>
                <w:rFonts w:ascii="Aptos" w:hAnsi="Aptos"/>
                <w:b/>
                <w:bCs/>
                <w:lang w:val="en-GB"/>
              </w:rPr>
              <w:t>Q</w:t>
            </w:r>
            <w:r w:rsidR="00DC1E01" w:rsidRPr="005E177F">
              <w:rPr>
                <w:rFonts w:ascii="Aptos" w:hAnsi="Aptos"/>
                <w:b/>
                <w:bCs/>
                <w:lang w:val="en-GB"/>
              </w:rPr>
              <w:t>uestions</w:t>
            </w:r>
            <w:r>
              <w:rPr>
                <w:rFonts w:ascii="Aptos" w:hAnsi="Aptos"/>
                <w:b/>
                <w:bCs/>
                <w:lang w:val="en-GB"/>
              </w:rPr>
              <w:t xml:space="preserve"> for speakers</w:t>
            </w:r>
          </w:p>
          <w:p w14:paraId="3170411D" w14:textId="77777777" w:rsidR="00BD5BC3" w:rsidRDefault="00BD5BC3" w:rsidP="00261C32">
            <w:pPr>
              <w:rPr>
                <w:rFonts w:ascii="Aptos" w:hAnsi="Aptos"/>
                <w:lang w:val="en-GB"/>
              </w:rPr>
            </w:pPr>
          </w:p>
          <w:p w14:paraId="65ABB934" w14:textId="61D28430" w:rsidR="00BD5BC3" w:rsidRPr="00BD5BC3" w:rsidRDefault="00BD5BC3" w:rsidP="00261C32">
            <w:pPr>
              <w:rPr>
                <w:rFonts w:ascii="Aptos" w:hAnsi="Aptos"/>
                <w:b/>
                <w:bCs/>
                <w:lang w:val="en-GB"/>
              </w:rPr>
            </w:pPr>
            <w:r w:rsidRPr="00BD5BC3">
              <w:rPr>
                <w:rFonts w:ascii="Aptos" w:hAnsi="Aptos"/>
                <w:b/>
                <w:bCs/>
                <w:lang w:val="en-GB"/>
              </w:rPr>
              <w:t>Panel discussion</w:t>
            </w:r>
          </w:p>
          <w:p w14:paraId="3BC8A414" w14:textId="64261993" w:rsidR="00645A6A" w:rsidRPr="00261C32" w:rsidRDefault="00BD5BC3" w:rsidP="00261C32">
            <w:pPr>
              <w:rPr>
                <w:rFonts w:ascii="Aptos" w:hAnsi="Aptos"/>
                <w:lang w:val="en-GB"/>
              </w:rPr>
            </w:pPr>
            <w:r w:rsidRPr="00BD5BC3">
              <w:rPr>
                <w:rFonts w:ascii="Aptos" w:hAnsi="Aptos"/>
              </w:rPr>
              <w:t>An open dialogue discussing major challenges in shorebird conservation and identifying practical recommendations to guide future efforts across the flyway.</w:t>
            </w:r>
          </w:p>
        </w:tc>
        <w:tc>
          <w:tcPr>
            <w:tcW w:w="1120" w:type="pct"/>
            <w:tcBorders>
              <w:top w:val="single" w:sz="4" w:space="0" w:color="8EAADB"/>
              <w:left w:val="single" w:sz="4" w:space="0" w:color="9CC3E5"/>
              <w:bottom w:val="single" w:sz="4" w:space="0" w:color="8EAADB"/>
              <w:right w:val="single" w:sz="4" w:space="0" w:color="9CC3E5"/>
            </w:tcBorders>
          </w:tcPr>
          <w:p w14:paraId="1B4B5894" w14:textId="77777777" w:rsidR="00B13587" w:rsidRPr="00261C32" w:rsidRDefault="00B13587" w:rsidP="00261C32">
            <w:pPr>
              <w:rPr>
                <w:rFonts w:ascii="Aptos" w:hAnsi="Aptos"/>
                <w:lang w:val="en-GB"/>
              </w:rPr>
            </w:pPr>
          </w:p>
        </w:tc>
      </w:tr>
    </w:tbl>
    <w:p w14:paraId="090D7B2C" w14:textId="77777777" w:rsidR="00261C32" w:rsidRDefault="00261C32" w:rsidP="002700EE">
      <w:pPr>
        <w:rPr>
          <w:rFonts w:ascii="Aptos" w:hAnsi="Aptos"/>
          <w:b/>
        </w:rPr>
      </w:pPr>
    </w:p>
    <w:sectPr w:rsidR="00261C32" w:rsidSect="00BB6535">
      <w:headerReference w:type="default" r:id="rId6"/>
      <w:footerReference w:type="default" r:id="rId7"/>
      <w:pgSz w:w="11906" w:h="16838"/>
      <w:pgMar w:top="2552" w:right="1080" w:bottom="1440" w:left="1080" w:header="720" w:footer="720"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12B8B32" w14:textId="77777777" w:rsidR="00755245" w:rsidRDefault="00755245">
      <w:pPr>
        <w:spacing w:line="240" w:lineRule="auto"/>
      </w:pPr>
      <w:r>
        <w:separator/>
      </w:r>
    </w:p>
  </w:endnote>
  <w:endnote w:type="continuationSeparator" w:id="0">
    <w:p w14:paraId="20D95ECA" w14:textId="77777777" w:rsidR="00755245" w:rsidRDefault="00755245">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Quattrocento Sans">
    <w:charset w:val="00"/>
    <w:family w:val="swiss"/>
    <w:pitch w:val="variable"/>
    <w:sig w:usb0="800000BF" w:usb1="4000005B" w:usb2="00000000" w:usb3="00000000" w:csb0="00000001" w:csb1="00000000"/>
  </w:font>
  <w:font w:name="Malgun Gothic">
    <w:panose1 w:val="020B0503020000020004"/>
    <w:charset w:val="81"/>
    <w:family w:val="swiss"/>
    <w:pitch w:val="variable"/>
    <w:sig w:usb0="9000002F" w:usb1="29D77CFB" w:usb2="00000012" w:usb3="00000000" w:csb0="0008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C12C8B9" w14:textId="77777777" w:rsidR="005E083B" w:rsidRDefault="005E083B">
    <w:r>
      <w:rPr>
        <w:noProof/>
      </w:rPr>
      <w:drawing>
        <wp:anchor distT="114300" distB="114300" distL="114300" distR="114300" simplePos="0" relativeHeight="251663360" behindDoc="0" locked="1" layoutInCell="1" hidden="0" allowOverlap="1" wp14:anchorId="57AB37D3" wp14:editId="0AECF3BE">
          <wp:simplePos x="0" y="0"/>
          <wp:positionH relativeFrom="page">
            <wp:align>left</wp:align>
          </wp:positionH>
          <wp:positionV relativeFrom="paragraph">
            <wp:posOffset>-114935</wp:posOffset>
          </wp:positionV>
          <wp:extent cx="7560000" cy="655200"/>
          <wp:effectExtent l="0" t="0" r="0" b="0"/>
          <wp:wrapNone/>
          <wp:docPr id="576213972"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
                  <a:srcRect l="374" r="374"/>
                  <a:stretch>
                    <a:fillRect/>
                  </a:stretch>
                </pic:blipFill>
                <pic:spPr>
                  <a:xfrm>
                    <a:off x="0" y="0"/>
                    <a:ext cx="7560000" cy="655200"/>
                  </a:xfrm>
                  <a:prstGeom prst="rect">
                    <a:avLst/>
                  </a:prstGeom>
                  <a:ln/>
                </pic:spPr>
              </pic:pic>
            </a:graphicData>
          </a:graphic>
          <wp14:sizeRelH relativeFrom="margin">
            <wp14:pctWidth>0</wp14:pctWidth>
          </wp14:sizeRelH>
          <wp14:sizeRelV relativeFrom="margin">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B7E1435" w14:textId="77777777" w:rsidR="00755245" w:rsidRDefault="00755245">
      <w:pPr>
        <w:spacing w:line="240" w:lineRule="auto"/>
      </w:pPr>
      <w:r>
        <w:separator/>
      </w:r>
    </w:p>
  </w:footnote>
  <w:footnote w:type="continuationSeparator" w:id="0">
    <w:p w14:paraId="6247B1EF" w14:textId="77777777" w:rsidR="00755245" w:rsidRDefault="00755245">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4062C1F" w14:textId="485E95E6" w:rsidR="005E083B" w:rsidRDefault="005E083B">
    <w:r>
      <w:rPr>
        <w:noProof/>
      </w:rPr>
      <w:drawing>
        <wp:anchor distT="114300" distB="114300" distL="114300" distR="114300" simplePos="0" relativeHeight="251665408" behindDoc="0" locked="1" layoutInCell="1" hidden="0" allowOverlap="1" wp14:anchorId="6FA9643B" wp14:editId="341E2820">
          <wp:simplePos x="0" y="0"/>
          <wp:positionH relativeFrom="margin">
            <wp:align>center</wp:align>
          </wp:positionH>
          <wp:positionV relativeFrom="paragraph">
            <wp:posOffset>-446405</wp:posOffset>
          </wp:positionV>
          <wp:extent cx="7560000" cy="1530000"/>
          <wp:effectExtent l="0" t="0" r="3175" b="0"/>
          <wp:wrapNone/>
          <wp:docPr id="917465752" name="image1.png" descr="A black background with blue text&#10;&#10;AI-generated content may be incorrect."/>
          <wp:cNvGraphicFramePr/>
          <a:graphic xmlns:a="http://schemas.openxmlformats.org/drawingml/2006/main">
            <a:graphicData uri="http://schemas.openxmlformats.org/drawingml/2006/picture">
              <pic:pic xmlns:pic="http://schemas.openxmlformats.org/drawingml/2006/picture">
                <pic:nvPicPr>
                  <pic:cNvPr id="1111832509" name="image1.png" descr="A black background with blue text&#10;&#10;AI-generated content may be incorrect."/>
                  <pic:cNvPicPr preferRelativeResize="0"/>
                </pic:nvPicPr>
                <pic:blipFill>
                  <a:blip r:embed="rId1"/>
                  <a:srcRect t="288" b="288"/>
                  <a:stretch>
                    <a:fillRect/>
                  </a:stretch>
                </pic:blipFill>
                <pic:spPr>
                  <a:xfrm>
                    <a:off x="0" y="0"/>
                    <a:ext cx="7560000" cy="1530000"/>
                  </a:xfrm>
                  <a:prstGeom prst="rect">
                    <a:avLst/>
                  </a:prstGeom>
                  <a:ln/>
                </pic:spPr>
              </pic:pic>
            </a:graphicData>
          </a:graphic>
          <wp14:sizeRelH relativeFrom="margin">
            <wp14:pctWidth>0</wp14:pctWidth>
          </wp14:sizeRelH>
          <wp14:sizeRelV relativeFrom="margin">
            <wp14:pctHeight>0</wp14:pctHeight>
          </wp14:sizeRelV>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34826"/>
    <w:rsid w:val="000270AF"/>
    <w:rsid w:val="00042F63"/>
    <w:rsid w:val="00050CF0"/>
    <w:rsid w:val="000876E7"/>
    <w:rsid w:val="00095608"/>
    <w:rsid w:val="001C1147"/>
    <w:rsid w:val="002020C2"/>
    <w:rsid w:val="00261C32"/>
    <w:rsid w:val="00261D82"/>
    <w:rsid w:val="002700EE"/>
    <w:rsid w:val="002F20B0"/>
    <w:rsid w:val="00323DCC"/>
    <w:rsid w:val="00361691"/>
    <w:rsid w:val="003F7494"/>
    <w:rsid w:val="004D4D72"/>
    <w:rsid w:val="00532014"/>
    <w:rsid w:val="005E083B"/>
    <w:rsid w:val="005E177F"/>
    <w:rsid w:val="00645A6A"/>
    <w:rsid w:val="006810D9"/>
    <w:rsid w:val="006D0DC4"/>
    <w:rsid w:val="007110D0"/>
    <w:rsid w:val="00741D86"/>
    <w:rsid w:val="00755245"/>
    <w:rsid w:val="00757DEC"/>
    <w:rsid w:val="007632BC"/>
    <w:rsid w:val="00780F75"/>
    <w:rsid w:val="00806456"/>
    <w:rsid w:val="008106C2"/>
    <w:rsid w:val="00834826"/>
    <w:rsid w:val="00836393"/>
    <w:rsid w:val="00850FA6"/>
    <w:rsid w:val="008E03FC"/>
    <w:rsid w:val="009623B9"/>
    <w:rsid w:val="009915F2"/>
    <w:rsid w:val="00995C95"/>
    <w:rsid w:val="009C1679"/>
    <w:rsid w:val="00A534F2"/>
    <w:rsid w:val="00AA61A7"/>
    <w:rsid w:val="00B13587"/>
    <w:rsid w:val="00B307DD"/>
    <w:rsid w:val="00B464D9"/>
    <w:rsid w:val="00B951F0"/>
    <w:rsid w:val="00BB6535"/>
    <w:rsid w:val="00BD5BC3"/>
    <w:rsid w:val="00C41B26"/>
    <w:rsid w:val="00C61C3C"/>
    <w:rsid w:val="00CE486B"/>
    <w:rsid w:val="00D41F29"/>
    <w:rsid w:val="00D75818"/>
    <w:rsid w:val="00DC1E01"/>
    <w:rsid w:val="00E11670"/>
    <w:rsid w:val="00E1344C"/>
    <w:rsid w:val="00E45B4A"/>
    <w:rsid w:val="00EA2887"/>
    <w:rsid w:val="00EB2023"/>
    <w:rsid w:val="00FB515C"/>
    <w:rsid w:val="00FD2458"/>
    <w:rsid w:val="07AC9002"/>
    <w:rsid w:val="2378A9EF"/>
    <w:rsid w:val="2F8EAF38"/>
  </w:rsids>
  <m:mathPr>
    <m:mathFont m:val="Cambria Math"/>
    <m:brkBin m:val="before"/>
    <m:brkBinSub m:val="--"/>
    <m:smallFrac m:val="0"/>
    <m:dispDef/>
    <m:lMargin m:val="0"/>
    <m:rMargin m:val="0"/>
    <m:defJc m:val="centerGroup"/>
    <m:wrapIndent m:val="1440"/>
    <m:intLim m:val="subSup"/>
    <m:naryLim m:val="undOvr"/>
  </m:mathPr>
  <w:themeFontLang w:val="en-GB" w:eastAsia="ko-K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5332C57"/>
  <w15:docId w15:val="{50E1A3F1-061C-4B61-8272-619C696DEF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zh-CN"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table" w:customStyle="1" w:styleId="a">
    <w:basedOn w:val="TableNormal0"/>
    <w:tblPr>
      <w:tblStyleRowBandSize w:val="1"/>
      <w:tblStyleColBandSize w:val="1"/>
    </w:tblPr>
  </w:style>
  <w:style w:type="paragraph" w:styleId="Header">
    <w:name w:val="header"/>
    <w:basedOn w:val="Normal"/>
    <w:link w:val="HeaderChar"/>
    <w:uiPriority w:val="99"/>
    <w:unhideWhenUsed/>
    <w:rsid w:val="00CE486B"/>
    <w:pPr>
      <w:tabs>
        <w:tab w:val="center" w:pos="4513"/>
        <w:tab w:val="right" w:pos="9026"/>
      </w:tabs>
      <w:spacing w:line="240" w:lineRule="auto"/>
    </w:pPr>
  </w:style>
  <w:style w:type="character" w:customStyle="1" w:styleId="HeaderChar">
    <w:name w:val="Header Char"/>
    <w:basedOn w:val="DefaultParagraphFont"/>
    <w:link w:val="Header"/>
    <w:uiPriority w:val="99"/>
    <w:rsid w:val="00CE486B"/>
  </w:style>
  <w:style w:type="paragraph" w:styleId="Footer">
    <w:name w:val="footer"/>
    <w:basedOn w:val="Normal"/>
    <w:link w:val="FooterChar"/>
    <w:uiPriority w:val="99"/>
    <w:unhideWhenUsed/>
    <w:rsid w:val="00CE486B"/>
    <w:pPr>
      <w:tabs>
        <w:tab w:val="center" w:pos="4513"/>
        <w:tab w:val="right" w:pos="9026"/>
      </w:tabs>
      <w:spacing w:line="240" w:lineRule="auto"/>
    </w:pPr>
  </w:style>
  <w:style w:type="character" w:customStyle="1" w:styleId="FooterChar">
    <w:name w:val="Footer Char"/>
    <w:basedOn w:val="DefaultParagraphFont"/>
    <w:link w:val="Footer"/>
    <w:uiPriority w:val="99"/>
    <w:rsid w:val="00CE486B"/>
  </w:style>
  <w:style w:type="character" w:styleId="Hyperlink">
    <w:name w:val="Hyperlink"/>
    <w:basedOn w:val="DefaultParagraphFont"/>
    <w:uiPriority w:val="99"/>
    <w:unhideWhenUsed/>
    <w:rsid w:val="00645A6A"/>
    <w:rPr>
      <w:color w:val="0000FF" w:themeColor="hyperlink"/>
      <w:u w:val="single"/>
    </w:rPr>
  </w:style>
  <w:style w:type="character" w:styleId="UnresolvedMention">
    <w:name w:val="Unresolved Mention"/>
    <w:basedOn w:val="DefaultParagraphFont"/>
    <w:uiPriority w:val="99"/>
    <w:semiHidden/>
    <w:unhideWhenUsed/>
    <w:rsid w:val="00645A6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94664353">
      <w:bodyDiv w:val="1"/>
      <w:marLeft w:val="0"/>
      <w:marRight w:val="0"/>
      <w:marTop w:val="0"/>
      <w:marBottom w:val="0"/>
      <w:divBdr>
        <w:top w:val="none" w:sz="0" w:space="0" w:color="auto"/>
        <w:left w:val="none" w:sz="0" w:space="0" w:color="auto"/>
        <w:bottom w:val="none" w:sz="0" w:space="0" w:color="auto"/>
        <w:right w:val="none" w:sz="0" w:space="0" w:color="auto"/>
      </w:divBdr>
    </w:div>
    <w:div w:id="936063069">
      <w:bodyDiv w:val="1"/>
      <w:marLeft w:val="0"/>
      <w:marRight w:val="0"/>
      <w:marTop w:val="0"/>
      <w:marBottom w:val="0"/>
      <w:divBdr>
        <w:top w:val="none" w:sz="0" w:space="0" w:color="auto"/>
        <w:left w:val="none" w:sz="0" w:space="0" w:color="auto"/>
        <w:bottom w:val="none" w:sz="0" w:space="0" w:color="auto"/>
        <w:right w:val="none" w:sz="0" w:space="0" w:color="auto"/>
      </w:divBdr>
    </w:div>
    <w:div w:id="1264264595">
      <w:bodyDiv w:val="1"/>
      <w:marLeft w:val="0"/>
      <w:marRight w:val="0"/>
      <w:marTop w:val="0"/>
      <w:marBottom w:val="0"/>
      <w:divBdr>
        <w:top w:val="none" w:sz="0" w:space="0" w:color="auto"/>
        <w:left w:val="none" w:sz="0" w:space="0" w:color="auto"/>
        <w:bottom w:val="none" w:sz="0" w:space="0" w:color="auto"/>
        <w:right w:val="none" w:sz="0" w:space="0" w:color="auto"/>
      </w:divBdr>
    </w:div>
    <w:div w:id="145799243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146</TotalTime>
  <Pages>2</Pages>
  <Words>319</Words>
  <Characters>2185</Characters>
  <Application>Microsoft Office Word</Application>
  <DocSecurity>0</DocSecurity>
  <Lines>78</Lines>
  <Paragraphs>40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Elize Ng</cp:lastModifiedBy>
  <cp:revision>44</cp:revision>
  <cp:lastPrinted>2025-09-26T05:17:00Z</cp:lastPrinted>
  <dcterms:created xsi:type="dcterms:W3CDTF">2025-09-26T05:02:00Z</dcterms:created>
  <dcterms:modified xsi:type="dcterms:W3CDTF">2025-11-03T22:44:00Z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99a57179-0de5-468d-9cdb-1c806402fd73</vt:lpwstr>
  </property>
  <property fmtid="{D5CDD505-2E9C-101B-9397-08002B2CF9AE}" pid="3" name="MSIP_Label_0f488380-630a-4f55-a077-a19445e3f360_Enabled">
    <vt:lpwstr>true</vt:lpwstr>
  </property>
  <property fmtid="{D5CDD505-2E9C-101B-9397-08002B2CF9AE}" pid="4" name="MSIP_Label_0f488380-630a-4f55-a077-a19445e3f360_SetDate">
    <vt:lpwstr>2025-10-22T10:13:10Z</vt:lpwstr>
  </property>
  <property fmtid="{D5CDD505-2E9C-101B-9397-08002B2CF9AE}" pid="5" name="MSIP_Label_0f488380-630a-4f55-a077-a19445e3f360_Method">
    <vt:lpwstr>Standard</vt:lpwstr>
  </property>
  <property fmtid="{D5CDD505-2E9C-101B-9397-08002B2CF9AE}" pid="6" name="MSIP_Label_0f488380-630a-4f55-a077-a19445e3f360_Name">
    <vt:lpwstr>OFFICIAL - INTERNAL</vt:lpwstr>
  </property>
  <property fmtid="{D5CDD505-2E9C-101B-9397-08002B2CF9AE}" pid="7" name="MSIP_Label_0f488380-630a-4f55-a077-a19445e3f360_SiteId">
    <vt:lpwstr>b6e377cf-9db3-46cb-91a2-fad9605bb15c</vt:lpwstr>
  </property>
  <property fmtid="{D5CDD505-2E9C-101B-9397-08002B2CF9AE}" pid="8" name="MSIP_Label_0f488380-630a-4f55-a077-a19445e3f360_ActionId">
    <vt:lpwstr>3bd5101f-37d0-42f1-aaac-3d6c8c16f389</vt:lpwstr>
  </property>
  <property fmtid="{D5CDD505-2E9C-101B-9397-08002B2CF9AE}" pid="9" name="MSIP_Label_0f488380-630a-4f55-a077-a19445e3f360_ContentBits">
    <vt:lpwstr>0</vt:lpwstr>
  </property>
  <property fmtid="{D5CDD505-2E9C-101B-9397-08002B2CF9AE}" pid="10" name="MSIP_Label_0f488380-630a-4f55-a077-a19445e3f360_Tag">
    <vt:lpwstr>10, 3, 0, 1</vt:lpwstr>
  </property>
</Properties>
</file>